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3C" w:rsidRPr="00427A25" w:rsidRDefault="00FC183C" w:rsidP="005F1957">
      <w:pPr>
        <w:pStyle w:val="TOC1"/>
        <w:rPr>
          <w:b w:val="0"/>
        </w:rPr>
      </w:pPr>
      <w:r w:rsidRPr="00427A25">
        <w:rPr>
          <w:b w:val="0"/>
        </w:rPr>
        <w:t>BẢN TỔNG HỢP,</w:t>
      </w:r>
      <w:r w:rsidR="00CC7984" w:rsidRPr="00427A25">
        <w:rPr>
          <w:b w:val="0"/>
        </w:rPr>
        <w:t xml:space="preserve"> GIẢI TRÌNH</w:t>
      </w:r>
      <w:r w:rsidRPr="00427A25">
        <w:rPr>
          <w:b w:val="0"/>
        </w:rPr>
        <w:t>,</w:t>
      </w:r>
      <w:r w:rsidR="00CC7984" w:rsidRPr="00427A25">
        <w:rPr>
          <w:b w:val="0"/>
        </w:rPr>
        <w:t xml:space="preserve"> TIẾP THU Ý KIẾN CÁC BỘ NGÀNH</w:t>
      </w:r>
    </w:p>
    <w:p w:rsidR="00A43F23" w:rsidRPr="00ED7503" w:rsidRDefault="00FC183C" w:rsidP="005F1957">
      <w:pPr>
        <w:pStyle w:val="TOC1"/>
      </w:pPr>
      <w:r w:rsidRPr="00ED7503">
        <w:t>VỀ DỰ THẢO TỜ TRÌNH</w:t>
      </w:r>
    </w:p>
    <w:tbl>
      <w:tblPr>
        <w:tblStyle w:val="TableGrid"/>
        <w:tblW w:w="15134" w:type="dxa"/>
        <w:tblLook w:val="04A0" w:firstRow="1" w:lastRow="0" w:firstColumn="1" w:lastColumn="0" w:noHBand="0" w:noVBand="1"/>
      </w:tblPr>
      <w:tblGrid>
        <w:gridCol w:w="747"/>
        <w:gridCol w:w="2963"/>
        <w:gridCol w:w="6321"/>
        <w:gridCol w:w="5103"/>
      </w:tblGrid>
      <w:tr w:rsidR="00C50C47" w:rsidRPr="00ED7503" w:rsidTr="001C2AB0">
        <w:tc>
          <w:tcPr>
            <w:tcW w:w="747" w:type="dxa"/>
          </w:tcPr>
          <w:p w:rsidR="00C50C47" w:rsidRPr="00ED7503" w:rsidRDefault="00C50C47" w:rsidP="00695092">
            <w:pPr>
              <w:pStyle w:val="TOC1"/>
              <w:jc w:val="both"/>
            </w:pPr>
            <w:r w:rsidRPr="00ED7503">
              <w:t>STT</w:t>
            </w:r>
          </w:p>
        </w:tc>
        <w:tc>
          <w:tcPr>
            <w:tcW w:w="2963" w:type="dxa"/>
          </w:tcPr>
          <w:p w:rsidR="00C50C47" w:rsidRPr="00ED7503" w:rsidRDefault="00C50C47" w:rsidP="00695092">
            <w:pPr>
              <w:pStyle w:val="TOC1"/>
              <w:jc w:val="both"/>
            </w:pPr>
            <w:r w:rsidRPr="00ED7503">
              <w:t>Chủ thể góp ý</w:t>
            </w:r>
          </w:p>
        </w:tc>
        <w:tc>
          <w:tcPr>
            <w:tcW w:w="6321" w:type="dxa"/>
          </w:tcPr>
          <w:p w:rsidR="00C50C47" w:rsidRPr="00ED7503" w:rsidRDefault="00C50C47" w:rsidP="00695092">
            <w:pPr>
              <w:pStyle w:val="TOC1"/>
              <w:jc w:val="both"/>
            </w:pPr>
            <w:r w:rsidRPr="00ED7503">
              <w:t>Các ý kiến góp ý</w:t>
            </w:r>
          </w:p>
        </w:tc>
        <w:tc>
          <w:tcPr>
            <w:tcW w:w="5103" w:type="dxa"/>
          </w:tcPr>
          <w:p w:rsidR="00C50C47" w:rsidRPr="00ED7503" w:rsidRDefault="00C50C47" w:rsidP="00695092">
            <w:pPr>
              <w:pStyle w:val="TOC1"/>
              <w:jc w:val="both"/>
            </w:pPr>
            <w:r w:rsidRPr="00ED7503">
              <w:t>Giải trình/ Tiếp thu</w:t>
            </w:r>
          </w:p>
        </w:tc>
      </w:tr>
      <w:tr w:rsidR="00C50C47" w:rsidRPr="00DA5C14" w:rsidTr="001C2AB0">
        <w:tc>
          <w:tcPr>
            <w:tcW w:w="747" w:type="dxa"/>
          </w:tcPr>
          <w:p w:rsidR="00C50C47" w:rsidRPr="00DA5C14" w:rsidRDefault="00C50C47" w:rsidP="00695092">
            <w:pPr>
              <w:pStyle w:val="TOC1"/>
              <w:jc w:val="both"/>
            </w:pPr>
          </w:p>
        </w:tc>
        <w:tc>
          <w:tcPr>
            <w:tcW w:w="2963" w:type="dxa"/>
          </w:tcPr>
          <w:p w:rsidR="00C50C47" w:rsidRPr="00ED7503" w:rsidRDefault="00C50C47" w:rsidP="00695092">
            <w:pPr>
              <w:pStyle w:val="TOC1"/>
              <w:jc w:val="both"/>
            </w:pPr>
            <w:r w:rsidRPr="00ED7503">
              <w:t>Bộ Nông nghiệp và Phát triển nông thôn</w:t>
            </w:r>
          </w:p>
        </w:tc>
        <w:tc>
          <w:tcPr>
            <w:tcW w:w="6321" w:type="dxa"/>
          </w:tcPr>
          <w:p w:rsidR="00C50C47" w:rsidRPr="00DA5C14" w:rsidRDefault="00C50C47" w:rsidP="00695092">
            <w:pPr>
              <w:spacing w:before="60" w:after="60"/>
              <w:jc w:val="both"/>
              <w:rPr>
                <w:sz w:val="26"/>
                <w:szCs w:val="26"/>
              </w:rPr>
            </w:pPr>
            <w:r w:rsidRPr="006B6F78">
              <w:rPr>
                <w:rFonts w:ascii="Times New Roman" w:eastAsia="Times New Roman" w:hAnsi="Times New Roman"/>
                <w:color w:val="000000"/>
                <w:sz w:val="26"/>
                <w:szCs w:val="28"/>
                <w:lang w:val="vi-VN" w:eastAsia="vi-VN" w:bidi="vi-VN"/>
              </w:rPr>
              <w:t>Mục II phần 2 trang 3 của Tờ trình về Quan điểm chỉ đạo xây dựng Luật đề nghị bổ sung và sửa lại như sau: Xây dựng nền kiến trúc Việt nam hài hòa, mang đậm đà bản sắc văn hóa dân tộc Việt nam kế thừa và phát huy di sản kiến trúc của các thế hệ trước để lại và các bài học kinh nghiệm trong nước và quốc tế,… theo Nghị quyết Đại hội XII Đảng Cộng sản Việt nam: Xây dựng nền văn hóa và con người Việt nam phát triển toàn diện, hướng tới chân, thiện, mỹ, thấm nhuần tinh thần dân tộc, nhân văn, dân chủ và khoa học (trang 126, Văn kiện Đại hội Đảng toàn quốc lần thứ XII - Nhà xuất bản chính trị quốc gia).</w:t>
            </w:r>
          </w:p>
        </w:tc>
        <w:tc>
          <w:tcPr>
            <w:tcW w:w="5103" w:type="dxa"/>
          </w:tcPr>
          <w:p w:rsidR="00C50C47" w:rsidRPr="00C821DA" w:rsidRDefault="00DF765A" w:rsidP="00695092">
            <w:pPr>
              <w:pStyle w:val="TOC1"/>
              <w:jc w:val="both"/>
              <w:rPr>
                <w:b w:val="0"/>
              </w:rPr>
            </w:pPr>
            <w:r w:rsidRPr="00C821DA">
              <w:rPr>
                <w:b w:val="0"/>
              </w:rPr>
              <w:t>Tiếp thu: Đã bổ sung vào Dự thảo Tờ trình</w:t>
            </w:r>
          </w:p>
        </w:tc>
      </w:tr>
      <w:tr w:rsidR="00C50C47" w:rsidRPr="00E13B33" w:rsidTr="001C2AB0">
        <w:tc>
          <w:tcPr>
            <w:tcW w:w="747" w:type="dxa"/>
          </w:tcPr>
          <w:p w:rsidR="00C50C47" w:rsidRPr="00DA5C14" w:rsidRDefault="00C50C47" w:rsidP="00695092">
            <w:pPr>
              <w:pStyle w:val="TOC1"/>
              <w:jc w:val="both"/>
            </w:pPr>
          </w:p>
        </w:tc>
        <w:tc>
          <w:tcPr>
            <w:tcW w:w="2963" w:type="dxa"/>
          </w:tcPr>
          <w:p w:rsidR="00C50C47" w:rsidRPr="00ED7503" w:rsidRDefault="00C50C47" w:rsidP="00695092">
            <w:pPr>
              <w:pStyle w:val="TOC1"/>
              <w:jc w:val="both"/>
            </w:pPr>
            <w:r w:rsidRPr="00ED7503">
              <w:t>Bộ Tài chính</w:t>
            </w:r>
          </w:p>
        </w:tc>
        <w:tc>
          <w:tcPr>
            <w:tcW w:w="6321" w:type="dxa"/>
          </w:tcPr>
          <w:p w:rsidR="00C50C47" w:rsidRPr="00BA0D1E" w:rsidRDefault="00C50C47" w:rsidP="00695092">
            <w:pPr>
              <w:spacing w:before="60" w:after="60"/>
              <w:jc w:val="both"/>
              <w:rPr>
                <w:rFonts w:ascii="Times New Roman" w:eastAsia="Times New Roman" w:hAnsi="Times New Roman"/>
                <w:color w:val="000000"/>
                <w:sz w:val="26"/>
                <w:szCs w:val="28"/>
                <w:lang w:val="vi-VN" w:eastAsia="vi-VN" w:bidi="vi-VN"/>
              </w:rPr>
            </w:pPr>
            <w:r w:rsidRPr="00BA0D1E">
              <w:rPr>
                <w:rFonts w:ascii="Times New Roman" w:eastAsia="Times New Roman" w:hAnsi="Times New Roman"/>
                <w:color w:val="000000"/>
                <w:sz w:val="26"/>
                <w:szCs w:val="28"/>
                <w:lang w:val="vi-VN" w:eastAsia="vi-VN" w:bidi="vi-VN"/>
              </w:rPr>
              <w:t>- Đề nghị bổ sung thêm nội dung đánh giá tác động và sự ảnh hưởng của Luật Kiến trúc đối với xã hội nói chung và cộng đồng hành nghề Kiến trúc sư tại Việt Nam; đồng thời nêu rõ việc ban hành Luật Kiến trúc sẽ cần điều chỉnh, sửa đổi các Luật có liên quan nào? Ví dụ: Luật Xây dựng, Luật Quy hoạch đô thị, Luật Nhà ở và sắp tới là Luật Quản lý phát triển đô thị...</w:t>
            </w:r>
          </w:p>
          <w:p w:rsidR="00C50C47" w:rsidRPr="00BA0D1E" w:rsidRDefault="00C50C47" w:rsidP="00695092">
            <w:pPr>
              <w:spacing w:before="60" w:after="60"/>
              <w:jc w:val="both"/>
              <w:rPr>
                <w:rFonts w:ascii="Times New Roman" w:eastAsia="Times New Roman" w:hAnsi="Times New Roman"/>
                <w:color w:val="000000"/>
                <w:sz w:val="26"/>
                <w:szCs w:val="28"/>
                <w:lang w:val="vi-VN" w:eastAsia="vi-VN" w:bidi="vi-VN"/>
              </w:rPr>
            </w:pPr>
            <w:r w:rsidRPr="00BA0D1E">
              <w:rPr>
                <w:rFonts w:ascii="Times New Roman" w:eastAsia="Times New Roman" w:hAnsi="Times New Roman"/>
                <w:color w:val="000000"/>
                <w:sz w:val="26"/>
                <w:szCs w:val="28"/>
                <w:lang w:val="vi-VN" w:eastAsia="vi-VN" w:bidi="vi-VN"/>
              </w:rPr>
              <w:t>- Đề nghị điểm 3 mục IV phần nêu những điểm mới của dự thảo Luật Kiến trúc lồng ghép vào điểm 1 mục IV phần nội dung cơ bản của Luật để nêu bật được tính quy phạm và các nội dung mới cần thiết trong quản lý nhà nước về kiến trúc đô thị nhằm định hướng phát triển kiến trúc đô thị và nông thôn bền vững, có bản sắc riêng.</w:t>
            </w:r>
          </w:p>
          <w:p w:rsidR="00C50C47" w:rsidRPr="00BA0D1E" w:rsidRDefault="00C50C47" w:rsidP="00695092">
            <w:pPr>
              <w:spacing w:before="60" w:after="60"/>
              <w:jc w:val="both"/>
              <w:rPr>
                <w:rFonts w:ascii="Times New Roman" w:eastAsia="Times New Roman" w:hAnsi="Times New Roman"/>
                <w:color w:val="000000"/>
                <w:sz w:val="26"/>
                <w:szCs w:val="28"/>
                <w:lang w:eastAsia="vi-VN" w:bidi="vi-VN"/>
              </w:rPr>
            </w:pPr>
            <w:r w:rsidRPr="00BA0D1E">
              <w:rPr>
                <w:rFonts w:ascii="Times New Roman" w:eastAsia="Times New Roman" w:hAnsi="Times New Roman"/>
                <w:color w:val="000000"/>
                <w:sz w:val="26"/>
                <w:szCs w:val="28"/>
                <w:lang w:val="vi-VN" w:eastAsia="vi-VN" w:bidi="vi-VN"/>
              </w:rPr>
              <w:t xml:space="preserve">Đồng thời, kiến nghị cơ quan soạn thảo Luật Kiến trúc cần tham khảo và nghiên cứu, bổ sung kinh nghiệm Luật </w:t>
            </w:r>
            <w:r w:rsidRPr="00BA0D1E">
              <w:rPr>
                <w:rFonts w:ascii="Times New Roman" w:eastAsia="Times New Roman" w:hAnsi="Times New Roman"/>
                <w:color w:val="000000"/>
                <w:sz w:val="26"/>
                <w:szCs w:val="28"/>
                <w:lang w:val="vi-VN" w:eastAsia="vi-VN" w:bidi="vi-VN"/>
              </w:rPr>
              <w:lastRenderedPageBreak/>
              <w:t xml:space="preserve">Kiến trúc của các nước trong cộng đồng ASEAN, các quốc gia có nền kiến trúc phát triển; đặc biệt rà soát nội dung quy định trong Luật Kiến trúc về hành nghề kiến trúc có tuân thủ các Điều ước quốc tế mà Việt Nam đã ký kết và thông lệ quốc tế về hành nghề kiến trúc theo quy định của Hiệp hội kiến trúc sư thế giới UIA mà Việt Nam là thành viên.   </w:t>
            </w:r>
          </w:p>
        </w:tc>
        <w:tc>
          <w:tcPr>
            <w:tcW w:w="5103" w:type="dxa"/>
          </w:tcPr>
          <w:p w:rsidR="00C50C47" w:rsidRPr="00494482" w:rsidRDefault="002E223A"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lastRenderedPageBreak/>
              <w:t xml:space="preserve">Tiếp thu, </w:t>
            </w:r>
            <w:r w:rsidR="00C50C47" w:rsidRPr="00E13B33">
              <w:rPr>
                <w:rFonts w:ascii="Times New Roman" w:eastAsia="Times New Roman" w:hAnsi="Times New Roman"/>
                <w:color w:val="000000"/>
                <w:sz w:val="26"/>
                <w:szCs w:val="28"/>
                <w:lang w:val="vi-VN" w:eastAsia="vi-VN" w:bidi="vi-VN"/>
              </w:rPr>
              <w:t>Đã bổ sung ở điều 43</w:t>
            </w:r>
            <w:r w:rsidR="00494482">
              <w:rPr>
                <w:rFonts w:ascii="Times New Roman" w:eastAsia="Times New Roman" w:hAnsi="Times New Roman"/>
                <w:color w:val="000000"/>
                <w:sz w:val="26"/>
                <w:szCs w:val="28"/>
                <w:lang w:eastAsia="vi-VN" w:bidi="vi-VN"/>
              </w:rPr>
              <w:t xml:space="preserve"> Dự thảo Luật và các tài liệu kèm theo của Dự án Luật</w:t>
            </w:r>
          </w:p>
          <w:p w:rsidR="009B7BCD" w:rsidRDefault="009B7BCD" w:rsidP="00695092">
            <w:pPr>
              <w:spacing w:before="60" w:after="60"/>
              <w:jc w:val="both"/>
              <w:rPr>
                <w:rFonts w:ascii="Times New Roman" w:eastAsia="Times New Roman" w:hAnsi="Times New Roman"/>
                <w:color w:val="000000"/>
                <w:sz w:val="26"/>
                <w:szCs w:val="28"/>
                <w:lang w:eastAsia="vi-VN" w:bidi="vi-VN"/>
              </w:rPr>
            </w:pPr>
          </w:p>
          <w:p w:rsidR="009B7BCD" w:rsidRDefault="009B7BCD" w:rsidP="00695092">
            <w:pPr>
              <w:spacing w:before="60" w:after="60"/>
              <w:jc w:val="both"/>
              <w:rPr>
                <w:rFonts w:ascii="Times New Roman" w:eastAsia="Times New Roman" w:hAnsi="Times New Roman"/>
                <w:color w:val="000000"/>
                <w:sz w:val="26"/>
                <w:szCs w:val="28"/>
                <w:lang w:eastAsia="vi-VN" w:bidi="vi-VN"/>
              </w:rPr>
            </w:pPr>
          </w:p>
          <w:p w:rsidR="009B7BCD" w:rsidRDefault="009B7BCD" w:rsidP="00695092">
            <w:pPr>
              <w:spacing w:before="60" w:after="60"/>
              <w:jc w:val="both"/>
              <w:rPr>
                <w:rFonts w:ascii="Times New Roman" w:eastAsia="Times New Roman" w:hAnsi="Times New Roman"/>
                <w:color w:val="000000"/>
                <w:sz w:val="26"/>
                <w:szCs w:val="28"/>
                <w:lang w:eastAsia="vi-VN" w:bidi="vi-VN"/>
              </w:rPr>
            </w:pPr>
          </w:p>
          <w:p w:rsidR="009B7BCD" w:rsidRDefault="009B7BCD" w:rsidP="00695092">
            <w:pPr>
              <w:spacing w:before="60" w:after="60"/>
              <w:jc w:val="both"/>
              <w:rPr>
                <w:rFonts w:ascii="Times New Roman" w:eastAsia="Times New Roman" w:hAnsi="Times New Roman"/>
                <w:color w:val="000000"/>
                <w:sz w:val="26"/>
                <w:szCs w:val="28"/>
                <w:lang w:eastAsia="vi-VN" w:bidi="vi-VN"/>
              </w:rPr>
            </w:pPr>
          </w:p>
          <w:p w:rsidR="009B7BCD" w:rsidRDefault="009B7BCD" w:rsidP="00695092">
            <w:pPr>
              <w:spacing w:before="60" w:after="60"/>
              <w:jc w:val="both"/>
              <w:rPr>
                <w:rFonts w:ascii="Times New Roman" w:eastAsia="Times New Roman" w:hAnsi="Times New Roman"/>
                <w:color w:val="000000"/>
                <w:sz w:val="26"/>
                <w:szCs w:val="28"/>
                <w:lang w:eastAsia="vi-VN" w:bidi="vi-VN"/>
              </w:rPr>
            </w:pPr>
          </w:p>
          <w:p w:rsidR="009B7BCD" w:rsidRDefault="009B7BCD"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Giải trình: Do cấu trúc của Tờ trình theo Luật BHVBQPPL không có mục các nội dung mới, cơ quan soạn thảo đã chuyển thành mục các Nội dung xin ý kiến Chính phủ</w:t>
            </w:r>
          </w:p>
          <w:p w:rsidR="009B7BCD" w:rsidRDefault="009B7BCD" w:rsidP="00695092">
            <w:pPr>
              <w:spacing w:before="60" w:after="60"/>
              <w:jc w:val="both"/>
              <w:rPr>
                <w:rFonts w:ascii="Times New Roman" w:eastAsia="Times New Roman" w:hAnsi="Times New Roman"/>
                <w:color w:val="000000"/>
                <w:sz w:val="26"/>
                <w:szCs w:val="28"/>
                <w:lang w:eastAsia="vi-VN" w:bidi="vi-VN"/>
              </w:rPr>
            </w:pPr>
          </w:p>
          <w:p w:rsidR="00176900" w:rsidRPr="009B7BCD" w:rsidRDefault="00176900" w:rsidP="00176900">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 xml:space="preserve">Các quy định và điều ước  quốc tế đã được </w:t>
            </w:r>
            <w:r>
              <w:rPr>
                <w:rFonts w:ascii="Times New Roman" w:eastAsia="Times New Roman" w:hAnsi="Times New Roman"/>
                <w:color w:val="000000"/>
                <w:sz w:val="26"/>
                <w:szCs w:val="28"/>
                <w:lang w:eastAsia="vi-VN" w:bidi="vi-VN"/>
              </w:rPr>
              <w:lastRenderedPageBreak/>
              <w:t>nghiên cứu và đánh giá trong tài liệu “Báo cáo tổng kết kinh nghiệm quốc tế”</w:t>
            </w:r>
          </w:p>
        </w:tc>
      </w:tr>
      <w:tr w:rsidR="00646CEC" w:rsidRPr="00E13B33" w:rsidTr="001C2AB0">
        <w:tc>
          <w:tcPr>
            <w:tcW w:w="747" w:type="dxa"/>
          </w:tcPr>
          <w:p w:rsidR="00646CEC" w:rsidRPr="00DA5C14" w:rsidRDefault="00646CEC" w:rsidP="00695092">
            <w:pPr>
              <w:pStyle w:val="TOC1"/>
              <w:jc w:val="both"/>
            </w:pPr>
          </w:p>
        </w:tc>
        <w:tc>
          <w:tcPr>
            <w:tcW w:w="2963" w:type="dxa"/>
          </w:tcPr>
          <w:p w:rsidR="00646CEC" w:rsidRPr="00ED7503" w:rsidRDefault="00646CEC" w:rsidP="00695092">
            <w:pPr>
              <w:pStyle w:val="TOC1"/>
              <w:jc w:val="both"/>
            </w:pPr>
            <w:r w:rsidRPr="00ED7503">
              <w:t>Bộ Giáo dục và Đào tạo</w:t>
            </w:r>
          </w:p>
        </w:tc>
        <w:tc>
          <w:tcPr>
            <w:tcW w:w="6321" w:type="dxa"/>
          </w:tcPr>
          <w:p w:rsidR="00646CEC" w:rsidRPr="0047198D" w:rsidRDefault="00646CEC" w:rsidP="00695092">
            <w:pPr>
              <w:spacing w:before="60" w:after="60"/>
              <w:jc w:val="both"/>
              <w:rPr>
                <w:rFonts w:ascii="Times New Roman" w:eastAsia="Times New Roman" w:hAnsi="Times New Roman"/>
                <w:color w:val="000000"/>
                <w:sz w:val="26"/>
                <w:szCs w:val="28"/>
                <w:lang w:val="vi-VN" w:eastAsia="vi-VN" w:bidi="vi-VN"/>
              </w:rPr>
            </w:pPr>
            <w:r w:rsidRPr="0047198D">
              <w:rPr>
                <w:rFonts w:ascii="Times New Roman" w:eastAsia="Times New Roman" w:hAnsi="Times New Roman"/>
                <w:color w:val="000000"/>
                <w:sz w:val="26"/>
                <w:szCs w:val="28"/>
                <w:lang w:val="vi-VN" w:eastAsia="vi-VN" w:bidi="vi-VN"/>
              </w:rPr>
              <w:t>Mục I: Nên phân tích cụ thể hơn về những nội dung hạn chế, bất cập lớn, trình bày thành từng ý (ví dụ: thứ nhất, thứ hai ...) để nhấn mạnh về sự cần thiết ban hành văn bản.</w:t>
            </w:r>
          </w:p>
          <w:p w:rsidR="00646CEC" w:rsidRPr="0047198D" w:rsidRDefault="00646CEC" w:rsidP="00695092">
            <w:pPr>
              <w:spacing w:before="60" w:after="60"/>
              <w:jc w:val="both"/>
              <w:rPr>
                <w:rFonts w:ascii="Times New Roman" w:eastAsia="Times New Roman" w:hAnsi="Times New Roman"/>
                <w:color w:val="000000"/>
                <w:sz w:val="26"/>
                <w:szCs w:val="28"/>
                <w:lang w:val="vi-VN" w:eastAsia="vi-VN" w:bidi="vi-VN"/>
              </w:rPr>
            </w:pPr>
            <w:r w:rsidRPr="0047198D">
              <w:rPr>
                <w:rFonts w:ascii="Times New Roman" w:eastAsia="Times New Roman" w:hAnsi="Times New Roman"/>
                <w:color w:val="000000"/>
                <w:sz w:val="26"/>
                <w:szCs w:val="28"/>
                <w:lang w:val="vi-VN" w:eastAsia="vi-VN" w:bidi="vi-VN"/>
              </w:rPr>
              <w:t>Mục IV: Nên bỏ khoản 1 vì trong nội dung khoản 2 đã bao gồm nội dung cơ bản của dự thảo; khoản 3 nên trình bày lồng ghép trong các nội dung tại khoản 2; không nên đặt tiêu đề là điểm mới của dự thảo Luật Kiến trúc, vì đây là dự thảo Luật mới, không có nội dung để so sánh.</w:t>
            </w:r>
          </w:p>
          <w:p w:rsidR="00646CEC" w:rsidRPr="00BA0D1E" w:rsidRDefault="00646CEC" w:rsidP="00695092">
            <w:pPr>
              <w:spacing w:before="60" w:after="60"/>
              <w:jc w:val="both"/>
              <w:rPr>
                <w:rFonts w:ascii="Times New Roman" w:eastAsia="Times New Roman" w:hAnsi="Times New Roman"/>
                <w:color w:val="000000"/>
                <w:sz w:val="26"/>
                <w:szCs w:val="28"/>
                <w:lang w:val="vi-VN" w:eastAsia="vi-VN" w:bidi="vi-VN"/>
              </w:rPr>
            </w:pPr>
            <w:r w:rsidRPr="0047198D">
              <w:rPr>
                <w:rFonts w:ascii="Times New Roman" w:eastAsia="Times New Roman" w:hAnsi="Times New Roman"/>
                <w:color w:val="000000"/>
                <w:sz w:val="26"/>
                <w:szCs w:val="28"/>
                <w:lang w:val="vi-VN" w:eastAsia="vi-VN" w:bidi="vi-VN"/>
              </w:rPr>
              <w:t>Theo quy định tại M</w:t>
            </w:r>
            <w:r w:rsidR="00E506C1">
              <w:rPr>
                <w:rFonts w:ascii="Times New Roman" w:eastAsia="Times New Roman" w:hAnsi="Times New Roman"/>
                <w:color w:val="000000"/>
                <w:sz w:val="26"/>
                <w:szCs w:val="28"/>
                <w:lang w:eastAsia="vi-VN" w:bidi="vi-VN"/>
              </w:rPr>
              <w:t>ẫ</w:t>
            </w:r>
            <w:r w:rsidRPr="0047198D">
              <w:rPr>
                <w:rFonts w:ascii="Times New Roman" w:eastAsia="Times New Roman" w:hAnsi="Times New Roman"/>
                <w:color w:val="000000"/>
                <w:sz w:val="26"/>
                <w:szCs w:val="28"/>
                <w:lang w:val="vi-VN" w:eastAsia="vi-VN" w:bidi="vi-VN"/>
              </w:rPr>
              <w:t xml:space="preserve">u số 03 Phụ lục V kèm theo Nghị định số 34/2016/NĐ-CP ngày 14/5/2016 của Chính phủ quy định chi tiết một số điều và biện pháp thi hành Luật ban hành văn bản quy phạm pháp luật (Nghị định 34/2016/NĐ-CP), trong Tờ trình dự án, dự thảo văn bản quy phạm pháp luật không có mục về </w:t>
            </w:r>
            <w:r w:rsidRPr="002A45DB">
              <w:rPr>
                <w:rFonts w:ascii="Times New Roman" w:eastAsia="Times New Roman" w:hAnsi="Times New Roman"/>
                <w:i/>
                <w:iCs/>
                <w:sz w:val="26"/>
              </w:rPr>
              <w:t xml:space="preserve">"Giải trình tiếp thu ý kiến các bộ ngành, </w:t>
            </w:r>
            <w:r>
              <w:rPr>
                <w:rFonts w:ascii="Times New Roman" w:eastAsia="Times New Roman" w:hAnsi="Times New Roman"/>
                <w:i/>
                <w:iCs/>
                <w:sz w:val="26"/>
              </w:rPr>
              <w:t>ý</w:t>
            </w:r>
            <w:r w:rsidRPr="002A45DB">
              <w:rPr>
                <w:rFonts w:ascii="Times New Roman" w:eastAsia="Times New Roman" w:hAnsi="Times New Roman"/>
                <w:i/>
                <w:iCs/>
                <w:sz w:val="26"/>
              </w:rPr>
              <w:t xml:space="preserve"> kiến thẩm định của Bộ Tư pháp</w:t>
            </w:r>
            <w:r w:rsidRPr="002A45DB">
              <w:rPr>
                <w:rFonts w:ascii="Times New Roman" w:eastAsia="Times New Roman" w:hAnsi="Times New Roman"/>
                <w:color w:val="000000"/>
                <w:sz w:val="26"/>
                <w:szCs w:val="28"/>
                <w:lang w:val="vi-VN" w:eastAsia="vi-VN" w:bidi="vi-VN"/>
              </w:rPr>
              <w:t xml:space="preserve">” và mục </w:t>
            </w:r>
            <w:r w:rsidRPr="002A45DB">
              <w:rPr>
                <w:rFonts w:ascii="Times New Roman" w:eastAsia="Times New Roman" w:hAnsi="Times New Roman"/>
                <w:i/>
                <w:iCs/>
                <w:sz w:val="26"/>
              </w:rPr>
              <w:t>"Đề xuất kiến nghị”,</w:t>
            </w:r>
            <w:r w:rsidRPr="002A45DB">
              <w:rPr>
                <w:rFonts w:ascii="Times New Roman" w:eastAsia="Times New Roman" w:hAnsi="Times New Roman"/>
                <w:color w:val="000000"/>
                <w:sz w:val="26"/>
                <w:szCs w:val="28"/>
                <w:lang w:val="vi-VN" w:eastAsia="vi-VN" w:bidi="vi-VN"/>
              </w:rPr>
              <w:t xml:space="preserve"> chỉ có mục "</w:t>
            </w:r>
            <w:r w:rsidRPr="002A45DB">
              <w:rPr>
                <w:rFonts w:ascii="Times New Roman" w:eastAsia="Times New Roman" w:hAnsi="Times New Roman"/>
                <w:i/>
                <w:iCs/>
                <w:sz w:val="26"/>
              </w:rPr>
              <w:t>Những vấn đề xin ỷ kiến (nếu có)”;</w:t>
            </w:r>
            <w:r w:rsidRPr="002A45DB">
              <w:rPr>
                <w:rFonts w:ascii="Times New Roman" w:eastAsia="Times New Roman" w:hAnsi="Times New Roman"/>
                <w:color w:val="000000"/>
                <w:sz w:val="26"/>
                <w:szCs w:val="28"/>
                <w:lang w:val="vi-VN" w:eastAsia="vi-VN" w:bidi="vi-VN"/>
              </w:rPr>
              <w:t xml:space="preserve"> vì vậy, đề nghị sửa lại bố cục Tờ trình cho phù họp với M</w:t>
            </w:r>
            <w:r>
              <w:rPr>
                <w:rFonts w:ascii="Times New Roman" w:eastAsia="Times New Roman" w:hAnsi="Times New Roman"/>
                <w:color w:val="000000"/>
                <w:sz w:val="26"/>
                <w:szCs w:val="28"/>
                <w:lang w:eastAsia="vi-VN" w:bidi="vi-VN"/>
              </w:rPr>
              <w:t>ẫ</w:t>
            </w:r>
            <w:r w:rsidRPr="002A45DB">
              <w:rPr>
                <w:rFonts w:ascii="Times New Roman" w:eastAsia="Times New Roman" w:hAnsi="Times New Roman"/>
                <w:color w:val="000000"/>
                <w:sz w:val="26"/>
                <w:szCs w:val="28"/>
                <w:lang w:val="vi-VN" w:eastAsia="vi-VN" w:bidi="vi-VN"/>
              </w:rPr>
              <w:t>u số 03 nêu trên.</w:t>
            </w:r>
          </w:p>
        </w:tc>
        <w:tc>
          <w:tcPr>
            <w:tcW w:w="5103" w:type="dxa"/>
          </w:tcPr>
          <w:p w:rsidR="00FE3F7E" w:rsidRDefault="004355ED"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Tiếp thu:</w:t>
            </w:r>
            <w:r w:rsidR="00FE3F7E">
              <w:rPr>
                <w:rFonts w:ascii="Times New Roman" w:eastAsia="Times New Roman" w:hAnsi="Times New Roman"/>
                <w:color w:val="000000"/>
                <w:sz w:val="26"/>
                <w:szCs w:val="28"/>
                <w:lang w:eastAsia="vi-VN" w:bidi="vi-VN"/>
              </w:rPr>
              <w:t xml:space="preserve"> </w:t>
            </w:r>
            <w:r>
              <w:rPr>
                <w:rFonts w:ascii="Times New Roman" w:eastAsia="Times New Roman" w:hAnsi="Times New Roman"/>
                <w:color w:val="000000"/>
                <w:sz w:val="26"/>
                <w:szCs w:val="28"/>
                <w:lang w:eastAsia="vi-VN" w:bidi="vi-VN"/>
              </w:rPr>
              <w:t xml:space="preserve">Đã cấu trúc lại Tờ trình: </w:t>
            </w:r>
            <w:r w:rsidR="00FE3F7E">
              <w:rPr>
                <w:rFonts w:ascii="Times New Roman" w:eastAsia="Times New Roman" w:hAnsi="Times New Roman"/>
                <w:color w:val="000000"/>
                <w:sz w:val="26"/>
                <w:szCs w:val="28"/>
                <w:lang w:eastAsia="vi-VN" w:bidi="vi-VN"/>
              </w:rPr>
              <w:t xml:space="preserve">Các </w:t>
            </w:r>
            <w:r>
              <w:rPr>
                <w:rFonts w:ascii="Times New Roman" w:eastAsia="Times New Roman" w:hAnsi="Times New Roman"/>
                <w:color w:val="000000"/>
                <w:sz w:val="26"/>
                <w:szCs w:val="28"/>
                <w:lang w:eastAsia="vi-VN" w:bidi="vi-VN"/>
              </w:rPr>
              <w:t xml:space="preserve">vấn đề </w:t>
            </w:r>
            <w:r w:rsidR="00FE3F7E">
              <w:rPr>
                <w:rFonts w:ascii="Times New Roman" w:eastAsia="Times New Roman" w:hAnsi="Times New Roman"/>
                <w:color w:val="000000"/>
                <w:sz w:val="26"/>
                <w:szCs w:val="28"/>
                <w:lang w:eastAsia="vi-VN" w:bidi="vi-VN"/>
              </w:rPr>
              <w:t>bất cập đã được để riêng từng mục để nhấn mạnh sự cần thiết.</w:t>
            </w: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FE3F7E" w:rsidRDefault="00FE3F7E"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Bảo lưu: Do theo mẫu Tờ trình của Luật BHVBQPPL</w:t>
            </w: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E10E03" w:rsidRDefault="00E10E03" w:rsidP="00695092">
            <w:pPr>
              <w:spacing w:before="60" w:after="60"/>
              <w:jc w:val="both"/>
              <w:rPr>
                <w:rFonts w:ascii="Times New Roman" w:eastAsia="Times New Roman" w:hAnsi="Times New Roman"/>
                <w:color w:val="000000"/>
                <w:sz w:val="26"/>
                <w:szCs w:val="28"/>
                <w:lang w:eastAsia="vi-VN" w:bidi="vi-VN"/>
              </w:rPr>
            </w:pPr>
          </w:p>
          <w:p w:rsidR="00D62AFF" w:rsidRDefault="00D62AFF"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 xml:space="preserve">Tiếp thu: Đã chỉnh sửa Tờ trình theo cấu trúc như </w:t>
            </w:r>
            <w:r w:rsidR="00A06C70">
              <w:rPr>
                <w:rFonts w:ascii="Times New Roman" w:eastAsia="Times New Roman" w:hAnsi="Times New Roman"/>
                <w:color w:val="000000"/>
                <w:sz w:val="26"/>
                <w:szCs w:val="28"/>
                <w:lang w:eastAsia="vi-VN" w:bidi="vi-VN"/>
              </w:rPr>
              <w:t>quy định tại Mẫu số 03 P</w:t>
            </w:r>
            <w:r w:rsidR="00D106D3">
              <w:rPr>
                <w:rFonts w:ascii="Times New Roman" w:eastAsia="Times New Roman" w:hAnsi="Times New Roman"/>
                <w:color w:val="000000"/>
                <w:sz w:val="26"/>
                <w:szCs w:val="28"/>
                <w:lang w:eastAsia="vi-VN" w:bidi="vi-VN"/>
              </w:rPr>
              <w:t>hụ lục V Nghị định 34/2016/NĐ-CP</w:t>
            </w: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FE3F7E" w:rsidRDefault="00FE3F7E" w:rsidP="00695092">
            <w:pPr>
              <w:spacing w:before="60" w:after="60"/>
              <w:jc w:val="both"/>
              <w:rPr>
                <w:rFonts w:ascii="Times New Roman" w:eastAsia="Times New Roman" w:hAnsi="Times New Roman"/>
                <w:color w:val="000000"/>
                <w:sz w:val="26"/>
                <w:szCs w:val="28"/>
                <w:lang w:eastAsia="vi-VN" w:bidi="vi-VN"/>
              </w:rPr>
            </w:pPr>
          </w:p>
          <w:p w:rsidR="00FE3F7E" w:rsidRPr="0094346A" w:rsidRDefault="00FE3F7E" w:rsidP="00695092">
            <w:pPr>
              <w:spacing w:before="60" w:after="60"/>
              <w:jc w:val="both"/>
              <w:rPr>
                <w:rFonts w:ascii="Times New Roman" w:eastAsia="Times New Roman" w:hAnsi="Times New Roman"/>
                <w:color w:val="000000"/>
                <w:sz w:val="26"/>
                <w:szCs w:val="28"/>
                <w:lang w:eastAsia="vi-VN" w:bidi="vi-VN"/>
              </w:rPr>
            </w:pPr>
          </w:p>
        </w:tc>
      </w:tr>
      <w:tr w:rsidR="00193E96" w:rsidRPr="00E13B33" w:rsidTr="001C2AB0">
        <w:tc>
          <w:tcPr>
            <w:tcW w:w="747" w:type="dxa"/>
          </w:tcPr>
          <w:p w:rsidR="00193E96" w:rsidRPr="00DA5C14" w:rsidRDefault="00193E96" w:rsidP="00695092">
            <w:pPr>
              <w:pStyle w:val="TOC1"/>
              <w:jc w:val="both"/>
            </w:pPr>
          </w:p>
        </w:tc>
        <w:tc>
          <w:tcPr>
            <w:tcW w:w="2963" w:type="dxa"/>
          </w:tcPr>
          <w:p w:rsidR="00193E96" w:rsidRPr="00ED7503" w:rsidRDefault="00BD057D" w:rsidP="00695092">
            <w:pPr>
              <w:pStyle w:val="TOC1"/>
              <w:jc w:val="both"/>
            </w:pPr>
            <w:r w:rsidRPr="00ED7503">
              <w:t>Bộ Tài nguyên và Môi trường</w:t>
            </w:r>
          </w:p>
        </w:tc>
        <w:tc>
          <w:tcPr>
            <w:tcW w:w="6321" w:type="dxa"/>
          </w:tcPr>
          <w:p w:rsidR="00193E96" w:rsidRPr="00193E96" w:rsidRDefault="00193E96" w:rsidP="00695092">
            <w:pPr>
              <w:spacing w:before="60" w:after="60"/>
              <w:jc w:val="both"/>
              <w:rPr>
                <w:rFonts w:ascii="Times New Roman" w:eastAsia="Times New Roman" w:hAnsi="Times New Roman"/>
                <w:color w:val="000000"/>
                <w:sz w:val="26"/>
                <w:szCs w:val="28"/>
                <w:lang w:val="vi-VN" w:eastAsia="vi-VN" w:bidi="vi-VN"/>
              </w:rPr>
            </w:pPr>
            <w:r w:rsidRPr="00193E96">
              <w:rPr>
                <w:rFonts w:ascii="Times New Roman" w:eastAsia="Times New Roman" w:hAnsi="Times New Roman"/>
                <w:color w:val="000000"/>
                <w:sz w:val="26"/>
                <w:szCs w:val="28"/>
                <w:lang w:val="vi-VN" w:eastAsia="vi-VN" w:bidi="vi-VN"/>
              </w:rPr>
              <w:t xml:space="preserve">Tại phần “I. Sự cần thiết ban hành Luật”, </w:t>
            </w:r>
            <w:r w:rsidR="00D6404E">
              <w:rPr>
                <w:rFonts w:ascii="Times New Roman" w:eastAsia="Times New Roman" w:hAnsi="Times New Roman"/>
                <w:color w:val="000000"/>
                <w:sz w:val="26"/>
                <w:szCs w:val="28"/>
                <w:lang w:eastAsia="vi-VN" w:bidi="vi-VN"/>
              </w:rPr>
              <w:t>đ</w:t>
            </w:r>
            <w:r w:rsidRPr="00193E96">
              <w:rPr>
                <w:rFonts w:ascii="Times New Roman" w:eastAsia="Times New Roman" w:hAnsi="Times New Roman"/>
                <w:color w:val="000000"/>
                <w:sz w:val="26"/>
                <w:szCs w:val="28"/>
                <w:lang w:val="vi-VN" w:eastAsia="vi-VN" w:bidi="vi-VN"/>
              </w:rPr>
              <w:t>ề nghị làm rõ hơn sự cần thiết ph</w:t>
            </w:r>
            <w:r w:rsidR="00B41B78">
              <w:rPr>
                <w:rFonts w:ascii="Times New Roman" w:eastAsia="Times New Roman" w:hAnsi="Times New Roman"/>
                <w:color w:val="000000"/>
                <w:sz w:val="26"/>
                <w:szCs w:val="28"/>
                <w:lang w:eastAsia="vi-VN" w:bidi="vi-VN"/>
              </w:rPr>
              <w:t>ả</w:t>
            </w:r>
            <w:r w:rsidRPr="00193E96">
              <w:rPr>
                <w:rFonts w:ascii="Times New Roman" w:eastAsia="Times New Roman" w:hAnsi="Times New Roman"/>
                <w:color w:val="000000"/>
                <w:sz w:val="26"/>
                <w:szCs w:val="28"/>
                <w:lang w:val="vi-VN" w:eastAsia="vi-VN" w:bidi="vi-VN"/>
              </w:rPr>
              <w:t>i ban hành Luật Kiến trúc cũng như sự khác biệt giữa các nội dung quy định d</w:t>
            </w:r>
            <w:r w:rsidR="00B41B78">
              <w:rPr>
                <w:rFonts w:ascii="Times New Roman" w:eastAsia="Times New Roman" w:hAnsi="Times New Roman"/>
                <w:color w:val="000000"/>
                <w:sz w:val="26"/>
                <w:szCs w:val="28"/>
                <w:lang w:eastAsia="vi-VN" w:bidi="vi-VN"/>
              </w:rPr>
              <w:t>ự</w:t>
            </w:r>
            <w:r w:rsidRPr="00193E96">
              <w:rPr>
                <w:rFonts w:ascii="Times New Roman" w:eastAsia="Times New Roman" w:hAnsi="Times New Roman"/>
                <w:color w:val="000000"/>
                <w:sz w:val="26"/>
                <w:szCs w:val="28"/>
                <w:lang w:val="vi-VN" w:eastAsia="vi-VN" w:bidi="vi-VN"/>
              </w:rPr>
              <w:t xml:space="preserve"> thảo Luật </w:t>
            </w:r>
            <w:r w:rsidRPr="00193E96">
              <w:rPr>
                <w:rFonts w:ascii="Times New Roman" w:eastAsia="Times New Roman" w:hAnsi="Times New Roman"/>
                <w:color w:val="000000"/>
                <w:sz w:val="26"/>
                <w:szCs w:val="28"/>
                <w:lang w:val="vi-VN" w:eastAsia="vi-VN" w:bidi="vi-VN"/>
              </w:rPr>
              <w:lastRenderedPageBreak/>
              <w:t>Ki</w:t>
            </w:r>
            <w:r w:rsidR="00B41B78">
              <w:rPr>
                <w:rFonts w:ascii="Times New Roman" w:eastAsia="Times New Roman" w:hAnsi="Times New Roman"/>
                <w:color w:val="000000"/>
                <w:sz w:val="26"/>
                <w:szCs w:val="28"/>
                <w:lang w:eastAsia="vi-VN" w:bidi="vi-VN"/>
              </w:rPr>
              <w:t>ế</w:t>
            </w:r>
            <w:r w:rsidRPr="00193E96">
              <w:rPr>
                <w:rFonts w:ascii="Times New Roman" w:eastAsia="Times New Roman" w:hAnsi="Times New Roman"/>
                <w:color w:val="000000"/>
                <w:sz w:val="26"/>
                <w:szCs w:val="28"/>
                <w:lang w:val="vi-VN" w:eastAsia="vi-VN" w:bidi="vi-VN"/>
              </w:rPr>
              <w:t xml:space="preserve">n trúc với các </w:t>
            </w:r>
            <w:r w:rsidR="00B41B78">
              <w:rPr>
                <w:rFonts w:ascii="Times New Roman" w:eastAsia="Times New Roman" w:hAnsi="Times New Roman"/>
                <w:color w:val="000000"/>
                <w:sz w:val="26"/>
                <w:szCs w:val="28"/>
                <w:lang w:eastAsia="vi-VN" w:bidi="vi-VN"/>
              </w:rPr>
              <w:t>L</w:t>
            </w:r>
            <w:r w:rsidRPr="00193E96">
              <w:rPr>
                <w:rFonts w:ascii="Times New Roman" w:eastAsia="Times New Roman" w:hAnsi="Times New Roman"/>
                <w:color w:val="000000"/>
                <w:sz w:val="26"/>
                <w:szCs w:val="28"/>
                <w:lang w:val="vi-VN" w:eastAsia="vi-VN" w:bidi="vi-VN"/>
              </w:rPr>
              <w:t>uật đã dược ban hành (như: Luật Xây dựng, Lu</w:t>
            </w:r>
            <w:r w:rsidR="00CC480A">
              <w:rPr>
                <w:rFonts w:ascii="Times New Roman" w:eastAsia="Times New Roman" w:hAnsi="Times New Roman"/>
                <w:color w:val="000000"/>
                <w:sz w:val="26"/>
                <w:szCs w:val="28"/>
                <w:lang w:eastAsia="vi-VN" w:bidi="vi-VN"/>
              </w:rPr>
              <w:t>ậ</w:t>
            </w:r>
            <w:r w:rsidRPr="00193E96">
              <w:rPr>
                <w:rFonts w:ascii="Times New Roman" w:eastAsia="Times New Roman" w:hAnsi="Times New Roman"/>
                <w:color w:val="000000"/>
                <w:sz w:val="26"/>
                <w:szCs w:val="28"/>
                <w:lang w:val="vi-VN" w:eastAsia="vi-VN" w:bidi="vi-VN"/>
              </w:rPr>
              <w:t>t Qu</w:t>
            </w:r>
            <w:r w:rsidR="00833C29">
              <w:rPr>
                <w:rFonts w:ascii="Times New Roman" w:eastAsia="Times New Roman" w:hAnsi="Times New Roman"/>
                <w:color w:val="000000"/>
                <w:sz w:val="26"/>
                <w:szCs w:val="28"/>
                <w:lang w:eastAsia="vi-VN" w:bidi="vi-VN"/>
              </w:rPr>
              <w:t>y</w:t>
            </w:r>
            <w:r w:rsidRPr="00193E96">
              <w:rPr>
                <w:rFonts w:ascii="Times New Roman" w:eastAsia="Times New Roman" w:hAnsi="Times New Roman"/>
                <w:color w:val="000000"/>
                <w:sz w:val="26"/>
                <w:szCs w:val="28"/>
                <w:lang w:val="vi-VN" w:eastAsia="vi-VN" w:bidi="vi-VN"/>
              </w:rPr>
              <w:t xml:space="preserve"> hoạch </w:t>
            </w:r>
            <w:r w:rsidR="00833C29">
              <w:rPr>
                <w:rFonts w:ascii="Times New Roman" w:eastAsia="Times New Roman" w:hAnsi="Times New Roman"/>
                <w:color w:val="000000"/>
                <w:sz w:val="26"/>
                <w:szCs w:val="28"/>
                <w:lang w:eastAsia="vi-VN" w:bidi="vi-VN"/>
              </w:rPr>
              <w:t>đ</w:t>
            </w:r>
            <w:r w:rsidRPr="00193E96">
              <w:rPr>
                <w:rFonts w:ascii="Times New Roman" w:eastAsia="Times New Roman" w:hAnsi="Times New Roman"/>
                <w:color w:val="000000"/>
                <w:sz w:val="26"/>
                <w:szCs w:val="28"/>
                <w:lang w:val="vi-VN" w:eastAsia="vi-VN" w:bidi="vi-VN"/>
              </w:rPr>
              <w:t>ô thị, Luật Nhà ở...), đ</w:t>
            </w:r>
            <w:r w:rsidR="00833C29">
              <w:rPr>
                <w:rFonts w:ascii="Times New Roman" w:eastAsia="Times New Roman" w:hAnsi="Times New Roman"/>
                <w:color w:val="000000"/>
                <w:sz w:val="26"/>
                <w:szCs w:val="28"/>
                <w:lang w:eastAsia="vi-VN" w:bidi="vi-VN"/>
              </w:rPr>
              <w:t>ả</w:t>
            </w:r>
            <w:r w:rsidRPr="00193E96">
              <w:rPr>
                <w:rFonts w:ascii="Times New Roman" w:eastAsia="Times New Roman" w:hAnsi="Times New Roman"/>
                <w:color w:val="000000"/>
                <w:sz w:val="26"/>
                <w:szCs w:val="28"/>
                <w:lang w:val="vi-VN" w:eastAsia="vi-VN" w:bidi="vi-VN"/>
              </w:rPr>
              <w:t>m b</w:t>
            </w:r>
            <w:r w:rsidR="00833C29">
              <w:rPr>
                <w:rFonts w:ascii="Times New Roman" w:eastAsia="Times New Roman" w:hAnsi="Times New Roman"/>
                <w:color w:val="000000"/>
                <w:sz w:val="26"/>
                <w:szCs w:val="28"/>
                <w:lang w:eastAsia="vi-VN" w:bidi="vi-VN"/>
              </w:rPr>
              <w:t>ả</w:t>
            </w:r>
            <w:r w:rsidRPr="00193E96">
              <w:rPr>
                <w:rFonts w:ascii="Times New Roman" w:eastAsia="Times New Roman" w:hAnsi="Times New Roman"/>
                <w:color w:val="000000"/>
                <w:sz w:val="26"/>
                <w:szCs w:val="28"/>
                <w:lang w:val="vi-VN" w:eastAsia="vi-VN" w:bidi="vi-VN"/>
              </w:rPr>
              <w:t>o nguyên tắc thống nhất, trá</w:t>
            </w:r>
            <w:r w:rsidR="00833C29">
              <w:rPr>
                <w:rFonts w:ascii="Times New Roman" w:eastAsia="Times New Roman" w:hAnsi="Times New Roman"/>
                <w:color w:val="000000"/>
                <w:sz w:val="26"/>
                <w:szCs w:val="28"/>
                <w:lang w:eastAsia="vi-VN" w:bidi="vi-VN"/>
              </w:rPr>
              <w:t xml:space="preserve">nh </w:t>
            </w:r>
            <w:r w:rsidRPr="00193E96">
              <w:rPr>
                <w:rFonts w:ascii="Times New Roman" w:eastAsia="Times New Roman" w:hAnsi="Times New Roman"/>
                <w:color w:val="000000"/>
                <w:sz w:val="26"/>
                <w:szCs w:val="28"/>
                <w:lang w:val="vi-VN" w:eastAsia="vi-VN" w:bidi="vi-VN"/>
              </w:rPr>
              <w:t>ch</w:t>
            </w:r>
            <w:r w:rsidR="00833C29">
              <w:rPr>
                <w:rFonts w:ascii="Times New Roman" w:eastAsia="Times New Roman" w:hAnsi="Times New Roman"/>
                <w:color w:val="000000"/>
                <w:sz w:val="26"/>
                <w:szCs w:val="28"/>
                <w:lang w:eastAsia="vi-VN" w:bidi="vi-VN"/>
              </w:rPr>
              <w:t>ồ</w:t>
            </w:r>
            <w:r w:rsidRPr="00193E96">
              <w:rPr>
                <w:rFonts w:ascii="Times New Roman" w:eastAsia="Times New Roman" w:hAnsi="Times New Roman"/>
                <w:color w:val="000000"/>
                <w:sz w:val="26"/>
                <w:szCs w:val="28"/>
                <w:lang w:val="vi-VN" w:eastAsia="vi-VN" w:bidi="vi-VN"/>
              </w:rPr>
              <w:t>ng chéo trong hệ thông pháp luật.</w:t>
            </w:r>
          </w:p>
          <w:p w:rsidR="00193E96" w:rsidRPr="00193E96" w:rsidRDefault="00193E96" w:rsidP="00695092">
            <w:pPr>
              <w:spacing w:before="60" w:after="60"/>
              <w:jc w:val="both"/>
              <w:rPr>
                <w:rFonts w:ascii="Times New Roman" w:eastAsia="Times New Roman" w:hAnsi="Times New Roman"/>
                <w:color w:val="000000"/>
                <w:sz w:val="26"/>
                <w:szCs w:val="28"/>
                <w:lang w:val="vi-VN" w:eastAsia="vi-VN" w:bidi="vi-VN"/>
              </w:rPr>
            </w:pPr>
            <w:r w:rsidRPr="00193E96">
              <w:rPr>
                <w:rFonts w:ascii="Times New Roman" w:eastAsia="Times New Roman" w:hAnsi="Times New Roman"/>
                <w:color w:val="000000"/>
                <w:sz w:val="26"/>
                <w:szCs w:val="28"/>
                <w:lang w:val="vi-VN" w:eastAsia="vi-VN" w:bidi="vi-VN"/>
              </w:rPr>
              <w:t>Điểm 2 phần II về quan diểm ch</w:t>
            </w:r>
            <w:r w:rsidR="00A22694">
              <w:rPr>
                <w:rFonts w:ascii="Times New Roman" w:eastAsia="Times New Roman" w:hAnsi="Times New Roman"/>
                <w:color w:val="000000"/>
                <w:sz w:val="26"/>
                <w:szCs w:val="28"/>
                <w:lang w:eastAsia="vi-VN" w:bidi="vi-VN"/>
              </w:rPr>
              <w:t>ỉ</w:t>
            </w:r>
            <w:r w:rsidRPr="00193E96">
              <w:rPr>
                <w:rFonts w:ascii="Times New Roman" w:eastAsia="Times New Roman" w:hAnsi="Times New Roman"/>
                <w:color w:val="000000"/>
                <w:sz w:val="26"/>
                <w:szCs w:val="28"/>
                <w:lang w:val="vi-VN" w:eastAsia="vi-VN" w:bidi="vi-VN"/>
              </w:rPr>
              <w:t xml:space="preserve"> đạo xây dựng Luật: </w:t>
            </w:r>
            <w:r w:rsidR="00A22694">
              <w:rPr>
                <w:rFonts w:ascii="Times New Roman" w:eastAsia="Times New Roman" w:hAnsi="Times New Roman"/>
                <w:color w:val="000000"/>
                <w:sz w:val="26"/>
                <w:szCs w:val="28"/>
                <w:lang w:eastAsia="vi-VN" w:bidi="vi-VN"/>
              </w:rPr>
              <w:t>đ</w:t>
            </w:r>
            <w:r w:rsidRPr="00193E96">
              <w:rPr>
                <w:rFonts w:ascii="Times New Roman" w:eastAsia="Times New Roman" w:hAnsi="Times New Roman"/>
                <w:color w:val="000000"/>
                <w:sz w:val="26"/>
                <w:szCs w:val="28"/>
                <w:lang w:val="vi-VN" w:eastAsia="vi-VN" w:bidi="vi-VN"/>
              </w:rPr>
              <w:t>ề nghị nói rõ h</w:t>
            </w:r>
            <w:r w:rsidR="00A22694">
              <w:rPr>
                <w:rFonts w:ascii="Times New Roman" w:eastAsia="Times New Roman" w:hAnsi="Times New Roman"/>
                <w:color w:val="000000"/>
                <w:sz w:val="26"/>
                <w:szCs w:val="28"/>
                <w:lang w:eastAsia="vi-VN" w:bidi="vi-VN"/>
              </w:rPr>
              <w:t>ơn</w:t>
            </w:r>
            <w:r w:rsidRPr="00193E96">
              <w:rPr>
                <w:rFonts w:ascii="Times New Roman" w:eastAsia="Times New Roman" w:hAnsi="Times New Roman"/>
                <w:color w:val="000000"/>
                <w:sz w:val="26"/>
                <w:szCs w:val="28"/>
                <w:lang w:val="vi-VN" w:eastAsia="vi-VN" w:bidi="vi-VN"/>
              </w:rPr>
              <w:t xml:space="preserve"> quan điểm chi đạo tại các “v</w:t>
            </w:r>
            <w:r w:rsidR="00A22694">
              <w:rPr>
                <w:rFonts w:ascii="Times New Roman" w:eastAsia="Times New Roman" w:hAnsi="Times New Roman"/>
                <w:color w:val="000000"/>
                <w:sz w:val="26"/>
                <w:szCs w:val="28"/>
                <w:lang w:eastAsia="vi-VN" w:bidi="vi-VN"/>
              </w:rPr>
              <w:t>ă</w:t>
            </w:r>
            <w:r w:rsidRPr="00193E96">
              <w:rPr>
                <w:rFonts w:ascii="Times New Roman" w:eastAsia="Times New Roman" w:hAnsi="Times New Roman"/>
                <w:color w:val="000000"/>
                <w:sz w:val="26"/>
                <w:szCs w:val="28"/>
                <w:lang w:val="vi-VN" w:eastAsia="vi-VN" w:bidi="vi-VN"/>
              </w:rPr>
              <w:t xml:space="preserve">n kiện nghị quyết của Trung ương </w:t>
            </w:r>
            <w:r w:rsidR="00A22694">
              <w:rPr>
                <w:rFonts w:ascii="Times New Roman" w:eastAsia="Times New Roman" w:hAnsi="Times New Roman"/>
                <w:color w:val="000000"/>
                <w:sz w:val="26"/>
                <w:szCs w:val="28"/>
                <w:lang w:eastAsia="vi-VN" w:bidi="vi-VN"/>
              </w:rPr>
              <w:t>Đả</w:t>
            </w:r>
            <w:r w:rsidRPr="00193E96">
              <w:rPr>
                <w:rFonts w:ascii="Times New Roman" w:eastAsia="Times New Roman" w:hAnsi="Times New Roman"/>
                <w:color w:val="000000"/>
                <w:sz w:val="26"/>
                <w:szCs w:val="28"/>
                <w:lang w:val="vi-VN" w:eastAsia="vi-VN" w:bidi="vi-VN"/>
              </w:rPr>
              <w:t>ng, của Nhà nưóc...” l</w:t>
            </w:r>
            <w:r w:rsidR="00A22694">
              <w:rPr>
                <w:rFonts w:ascii="Times New Roman" w:eastAsia="Times New Roman" w:hAnsi="Times New Roman"/>
                <w:color w:val="000000"/>
                <w:sz w:val="26"/>
                <w:szCs w:val="28"/>
                <w:lang w:eastAsia="vi-VN" w:bidi="vi-VN"/>
              </w:rPr>
              <w:t>à</w:t>
            </w:r>
            <w:r w:rsidRPr="00193E96">
              <w:rPr>
                <w:rFonts w:ascii="Times New Roman" w:eastAsia="Times New Roman" w:hAnsi="Times New Roman"/>
                <w:color w:val="000000"/>
                <w:sz w:val="26"/>
                <w:szCs w:val="28"/>
                <w:lang w:val="vi-VN" w:eastAsia="vi-VN" w:bidi="vi-VN"/>
              </w:rPr>
              <w:t xml:space="preserve"> các nghị quyết nào?.</w:t>
            </w:r>
          </w:p>
          <w:p w:rsidR="00193E96" w:rsidRPr="0047198D" w:rsidRDefault="00193E96" w:rsidP="00695092">
            <w:pPr>
              <w:spacing w:before="60" w:after="60"/>
              <w:jc w:val="both"/>
              <w:rPr>
                <w:rFonts w:ascii="Times New Roman" w:eastAsia="Times New Roman" w:hAnsi="Times New Roman"/>
                <w:color w:val="000000"/>
                <w:sz w:val="26"/>
                <w:szCs w:val="28"/>
                <w:lang w:val="vi-VN" w:eastAsia="vi-VN" w:bidi="vi-VN"/>
              </w:rPr>
            </w:pPr>
            <w:r w:rsidRPr="00193E96">
              <w:rPr>
                <w:rFonts w:ascii="Times New Roman" w:eastAsia="Times New Roman" w:hAnsi="Times New Roman"/>
                <w:color w:val="000000"/>
                <w:sz w:val="26"/>
                <w:szCs w:val="28"/>
                <w:lang w:val="vi-VN" w:eastAsia="vi-VN" w:bidi="vi-VN"/>
              </w:rPr>
              <w:t>Dự thảo Tờ trình nêu về việc gi</w:t>
            </w:r>
            <w:r w:rsidR="00A22694">
              <w:rPr>
                <w:rFonts w:ascii="Times New Roman" w:eastAsia="Times New Roman" w:hAnsi="Times New Roman"/>
                <w:color w:val="000000"/>
                <w:sz w:val="26"/>
                <w:szCs w:val="28"/>
                <w:lang w:eastAsia="vi-VN" w:bidi="vi-VN"/>
              </w:rPr>
              <w:t>ả</w:t>
            </w:r>
            <w:r w:rsidRPr="00193E96">
              <w:rPr>
                <w:rFonts w:ascii="Times New Roman" w:eastAsia="Times New Roman" w:hAnsi="Times New Roman"/>
                <w:color w:val="000000"/>
                <w:sz w:val="26"/>
                <w:szCs w:val="28"/>
                <w:lang w:val="vi-VN" w:eastAsia="vi-VN" w:bidi="vi-VN"/>
              </w:rPr>
              <w:t xml:space="preserve">i trình, tiếp thu các ý kiến góp </w:t>
            </w:r>
            <w:r w:rsidR="001260E0">
              <w:rPr>
                <w:rFonts w:ascii="Times New Roman" w:eastAsia="Times New Roman" w:hAnsi="Times New Roman"/>
                <w:color w:val="000000"/>
                <w:sz w:val="26"/>
                <w:szCs w:val="28"/>
                <w:lang w:eastAsia="vi-VN" w:bidi="vi-VN"/>
              </w:rPr>
              <w:t>và</w:t>
            </w:r>
            <w:r w:rsidRPr="00193E96">
              <w:rPr>
                <w:rFonts w:ascii="Times New Roman" w:eastAsia="Times New Roman" w:hAnsi="Times New Roman"/>
                <w:color w:val="000000"/>
                <w:sz w:val="26"/>
                <w:szCs w:val="28"/>
                <w:lang w:val="vi-VN" w:eastAsia="vi-VN" w:bidi="vi-VN"/>
              </w:rPr>
              <w:t xml:space="preserve"> ý kiến thẩm </w:t>
            </w:r>
            <w:r w:rsidR="001260E0">
              <w:rPr>
                <w:rFonts w:ascii="Times New Roman" w:eastAsia="Times New Roman" w:hAnsi="Times New Roman"/>
                <w:color w:val="000000"/>
                <w:sz w:val="26"/>
                <w:szCs w:val="28"/>
                <w:lang w:eastAsia="vi-VN" w:bidi="vi-VN"/>
              </w:rPr>
              <w:t>đị</w:t>
            </w:r>
            <w:r w:rsidRPr="00193E96">
              <w:rPr>
                <w:rFonts w:ascii="Times New Roman" w:eastAsia="Times New Roman" w:hAnsi="Times New Roman"/>
                <w:color w:val="000000"/>
                <w:sz w:val="26"/>
                <w:szCs w:val="28"/>
                <w:lang w:val="vi-VN" w:eastAsia="vi-VN" w:bidi="vi-VN"/>
              </w:rPr>
              <w:t>nh gửi kèm theo h</w:t>
            </w:r>
            <w:r w:rsidR="001260E0">
              <w:rPr>
                <w:rFonts w:ascii="Times New Roman" w:eastAsia="Times New Roman" w:hAnsi="Times New Roman"/>
                <w:color w:val="000000"/>
                <w:sz w:val="26"/>
                <w:szCs w:val="28"/>
                <w:lang w:eastAsia="vi-VN" w:bidi="vi-VN"/>
              </w:rPr>
              <w:t>ồ sơ</w:t>
            </w:r>
            <w:r w:rsidRPr="00193E96">
              <w:rPr>
                <w:rFonts w:ascii="Times New Roman" w:eastAsia="Times New Roman" w:hAnsi="Times New Roman"/>
                <w:color w:val="000000"/>
                <w:sz w:val="26"/>
                <w:szCs w:val="28"/>
                <w:lang w:val="vi-VN" w:eastAsia="vi-VN" w:bidi="vi-VN"/>
              </w:rPr>
              <w:t>. Tuy nhi</w:t>
            </w:r>
            <w:r w:rsidR="001260E0">
              <w:rPr>
                <w:rFonts w:ascii="Times New Roman" w:eastAsia="Times New Roman" w:hAnsi="Times New Roman"/>
                <w:color w:val="000000"/>
                <w:sz w:val="26"/>
                <w:szCs w:val="28"/>
                <w:lang w:eastAsia="vi-VN" w:bidi="vi-VN"/>
              </w:rPr>
              <w:t>ê</w:t>
            </w:r>
            <w:r w:rsidRPr="00193E96">
              <w:rPr>
                <w:rFonts w:ascii="Times New Roman" w:eastAsia="Times New Roman" w:hAnsi="Times New Roman"/>
                <w:color w:val="000000"/>
                <w:sz w:val="26"/>
                <w:szCs w:val="28"/>
                <w:lang w:val="vi-VN" w:eastAsia="vi-VN" w:bidi="vi-VN"/>
              </w:rPr>
              <w:t>n, h</w:t>
            </w:r>
            <w:r w:rsidR="001260E0">
              <w:rPr>
                <w:rFonts w:ascii="Times New Roman" w:eastAsia="Times New Roman" w:hAnsi="Times New Roman"/>
                <w:color w:val="000000"/>
                <w:sz w:val="26"/>
                <w:szCs w:val="28"/>
                <w:lang w:eastAsia="vi-VN" w:bidi="vi-VN"/>
              </w:rPr>
              <w:t>ồ</w:t>
            </w:r>
            <w:r w:rsidRPr="00193E96">
              <w:rPr>
                <w:rFonts w:ascii="Times New Roman" w:eastAsia="Times New Roman" w:hAnsi="Times New Roman"/>
                <w:color w:val="000000"/>
                <w:sz w:val="26"/>
                <w:szCs w:val="28"/>
                <w:lang w:val="vi-VN" w:eastAsia="vi-VN" w:bidi="vi-VN"/>
              </w:rPr>
              <w:t xml:space="preserve"> s</w:t>
            </w:r>
            <w:r w:rsidR="001260E0">
              <w:rPr>
                <w:rFonts w:ascii="Times New Roman" w:eastAsia="Times New Roman" w:hAnsi="Times New Roman"/>
                <w:color w:val="000000"/>
                <w:sz w:val="26"/>
                <w:szCs w:val="28"/>
                <w:lang w:eastAsia="vi-VN" w:bidi="vi-VN"/>
              </w:rPr>
              <w:t>ơ</w:t>
            </w:r>
            <w:r w:rsidRPr="00193E96">
              <w:rPr>
                <w:rFonts w:ascii="Times New Roman" w:eastAsia="Times New Roman" w:hAnsi="Times New Roman"/>
                <w:color w:val="000000"/>
                <w:sz w:val="26"/>
                <w:szCs w:val="28"/>
                <w:lang w:val="vi-VN" w:eastAsia="vi-VN" w:bidi="vi-VN"/>
              </w:rPr>
              <w:t xml:space="preserve"> không có báo cáo giãi trình tiếp thu ý kiến; đề nghị bổ sung đ</w:t>
            </w:r>
            <w:r w:rsidR="001260E0">
              <w:rPr>
                <w:rFonts w:ascii="Times New Roman" w:eastAsia="Times New Roman" w:hAnsi="Times New Roman"/>
                <w:color w:val="000000"/>
                <w:sz w:val="26"/>
                <w:szCs w:val="28"/>
                <w:lang w:eastAsia="vi-VN" w:bidi="vi-VN"/>
              </w:rPr>
              <w:t>ể</w:t>
            </w:r>
            <w:r w:rsidRPr="00193E96">
              <w:rPr>
                <w:rFonts w:ascii="Times New Roman" w:eastAsia="Times New Roman" w:hAnsi="Times New Roman"/>
                <w:color w:val="000000"/>
                <w:sz w:val="26"/>
                <w:szCs w:val="28"/>
                <w:lang w:val="vi-VN" w:eastAsia="vi-VN" w:bidi="vi-VN"/>
              </w:rPr>
              <w:t xml:space="preserve"> các Bộ, ngành n</w:t>
            </w:r>
            <w:r w:rsidR="001260E0">
              <w:rPr>
                <w:rFonts w:ascii="Times New Roman" w:eastAsia="Times New Roman" w:hAnsi="Times New Roman"/>
                <w:color w:val="000000"/>
                <w:sz w:val="26"/>
                <w:szCs w:val="28"/>
                <w:lang w:eastAsia="vi-VN" w:bidi="vi-VN"/>
              </w:rPr>
              <w:t>ắ</w:t>
            </w:r>
            <w:r w:rsidRPr="00193E96">
              <w:rPr>
                <w:rFonts w:ascii="Times New Roman" w:eastAsia="Times New Roman" w:hAnsi="Times New Roman"/>
                <w:color w:val="000000"/>
                <w:sz w:val="26"/>
                <w:szCs w:val="28"/>
                <w:lang w:val="vi-VN" w:eastAsia="vi-VN" w:bidi="vi-VN"/>
              </w:rPr>
              <w:t>m rõ trong q</w:t>
            </w:r>
            <w:r w:rsidR="001260E0">
              <w:rPr>
                <w:rFonts w:ascii="Times New Roman" w:eastAsia="Times New Roman" w:hAnsi="Times New Roman"/>
                <w:color w:val="000000"/>
                <w:sz w:val="26"/>
                <w:szCs w:val="28"/>
                <w:lang w:eastAsia="vi-VN" w:bidi="vi-VN"/>
              </w:rPr>
              <w:t>úa</w:t>
            </w:r>
            <w:r w:rsidRPr="00193E96">
              <w:rPr>
                <w:rFonts w:ascii="Times New Roman" w:eastAsia="Times New Roman" w:hAnsi="Times New Roman"/>
                <w:color w:val="000000"/>
                <w:sz w:val="26"/>
                <w:szCs w:val="28"/>
                <w:lang w:val="vi-VN" w:eastAsia="vi-VN" w:bidi="vi-VN"/>
              </w:rPr>
              <w:t xml:space="preserve"> trình góp ý kiến.</w:t>
            </w:r>
          </w:p>
        </w:tc>
        <w:tc>
          <w:tcPr>
            <w:tcW w:w="5103" w:type="dxa"/>
          </w:tcPr>
          <w:p w:rsidR="00193E96" w:rsidRDefault="00493975"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lastRenderedPageBreak/>
              <w:t xml:space="preserve">Nghiên cứu </w:t>
            </w:r>
            <w:r w:rsidR="00BD5017">
              <w:rPr>
                <w:rFonts w:ascii="Times New Roman" w:eastAsia="Times New Roman" w:hAnsi="Times New Roman"/>
                <w:color w:val="000000"/>
                <w:sz w:val="26"/>
                <w:szCs w:val="28"/>
                <w:lang w:eastAsia="vi-VN" w:bidi="vi-VN"/>
              </w:rPr>
              <w:t>T</w:t>
            </w:r>
            <w:r w:rsidR="00042102">
              <w:rPr>
                <w:rFonts w:ascii="Times New Roman" w:eastAsia="Times New Roman" w:hAnsi="Times New Roman"/>
                <w:color w:val="000000"/>
                <w:sz w:val="26"/>
                <w:szCs w:val="28"/>
                <w:lang w:eastAsia="vi-VN" w:bidi="vi-VN"/>
              </w:rPr>
              <w:t>iếp thu</w:t>
            </w:r>
          </w:p>
          <w:p w:rsidR="00C216E5" w:rsidRDefault="00C216E5" w:rsidP="00695092">
            <w:pPr>
              <w:spacing w:before="60" w:after="60"/>
              <w:jc w:val="both"/>
              <w:rPr>
                <w:rFonts w:ascii="Times New Roman" w:eastAsia="Times New Roman" w:hAnsi="Times New Roman"/>
                <w:color w:val="000000"/>
                <w:sz w:val="26"/>
                <w:szCs w:val="28"/>
                <w:lang w:eastAsia="vi-VN" w:bidi="vi-VN"/>
              </w:rPr>
            </w:pPr>
          </w:p>
          <w:p w:rsidR="00C216E5" w:rsidRDefault="00C216E5" w:rsidP="00695092">
            <w:pPr>
              <w:spacing w:before="60" w:after="60"/>
              <w:jc w:val="both"/>
              <w:rPr>
                <w:rFonts w:ascii="Times New Roman" w:eastAsia="Times New Roman" w:hAnsi="Times New Roman"/>
                <w:color w:val="000000"/>
                <w:sz w:val="26"/>
                <w:szCs w:val="28"/>
                <w:lang w:eastAsia="vi-VN" w:bidi="vi-VN"/>
              </w:rPr>
            </w:pPr>
          </w:p>
          <w:p w:rsidR="00C216E5" w:rsidRDefault="00C216E5" w:rsidP="00695092">
            <w:pPr>
              <w:spacing w:before="60" w:after="60"/>
              <w:jc w:val="both"/>
              <w:rPr>
                <w:rFonts w:ascii="Times New Roman" w:eastAsia="Times New Roman" w:hAnsi="Times New Roman"/>
                <w:color w:val="000000"/>
                <w:sz w:val="26"/>
                <w:szCs w:val="28"/>
                <w:lang w:eastAsia="vi-VN" w:bidi="vi-VN"/>
              </w:rPr>
            </w:pPr>
          </w:p>
          <w:p w:rsidR="00C216E5" w:rsidRDefault="00C216E5" w:rsidP="00695092">
            <w:pPr>
              <w:spacing w:before="60" w:after="60"/>
              <w:jc w:val="both"/>
              <w:rPr>
                <w:rFonts w:ascii="Times New Roman" w:eastAsia="Times New Roman" w:hAnsi="Times New Roman"/>
                <w:color w:val="000000"/>
                <w:sz w:val="26"/>
                <w:szCs w:val="28"/>
                <w:lang w:eastAsia="vi-VN" w:bidi="vi-VN"/>
              </w:rPr>
            </w:pPr>
          </w:p>
          <w:p w:rsidR="00C216E5" w:rsidRDefault="00C216E5" w:rsidP="00695092">
            <w:pPr>
              <w:spacing w:before="60" w:after="60"/>
              <w:jc w:val="both"/>
              <w:rPr>
                <w:rFonts w:ascii="Times New Roman" w:eastAsia="Times New Roman" w:hAnsi="Times New Roman"/>
                <w:color w:val="000000"/>
                <w:sz w:val="26"/>
                <w:szCs w:val="28"/>
                <w:lang w:eastAsia="vi-VN" w:bidi="vi-VN"/>
              </w:rPr>
            </w:pPr>
          </w:p>
          <w:p w:rsidR="001D5675" w:rsidRDefault="001D5675" w:rsidP="00695092">
            <w:pPr>
              <w:spacing w:before="60" w:after="60"/>
              <w:jc w:val="both"/>
              <w:rPr>
                <w:rFonts w:ascii="Times New Roman" w:eastAsia="Times New Roman" w:hAnsi="Times New Roman"/>
                <w:color w:val="000000"/>
                <w:sz w:val="26"/>
                <w:szCs w:val="28"/>
                <w:lang w:eastAsia="vi-VN" w:bidi="vi-VN"/>
              </w:rPr>
            </w:pPr>
          </w:p>
          <w:p w:rsidR="00C216E5" w:rsidRDefault="00C216E5"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Tiếp thu: Đã bổ sung vào Dự thảo Như góp ý của Bộ NNPTNT</w:t>
            </w:r>
          </w:p>
          <w:p w:rsidR="001D5675" w:rsidRDefault="001D5675" w:rsidP="00695092">
            <w:pPr>
              <w:spacing w:before="60" w:after="60"/>
              <w:jc w:val="both"/>
              <w:rPr>
                <w:rFonts w:ascii="Times New Roman" w:eastAsia="Times New Roman" w:hAnsi="Times New Roman"/>
                <w:color w:val="000000"/>
                <w:sz w:val="26"/>
                <w:szCs w:val="28"/>
                <w:lang w:eastAsia="vi-VN" w:bidi="vi-VN"/>
              </w:rPr>
            </w:pPr>
          </w:p>
          <w:p w:rsidR="00A844E4" w:rsidRDefault="00A844E4"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Tiếp thu: Đã hoàn thiện Bản tổng hợp giải trình tiếp thu gửi kèm hồ sơ Dự án Luật</w:t>
            </w:r>
          </w:p>
          <w:p w:rsidR="00A844E4" w:rsidRDefault="00A844E4" w:rsidP="00695092">
            <w:pPr>
              <w:spacing w:before="60" w:after="60"/>
              <w:jc w:val="both"/>
              <w:rPr>
                <w:rFonts w:ascii="Times New Roman" w:eastAsia="Times New Roman" w:hAnsi="Times New Roman"/>
                <w:color w:val="000000"/>
                <w:sz w:val="26"/>
                <w:szCs w:val="28"/>
                <w:lang w:eastAsia="vi-VN" w:bidi="vi-VN"/>
              </w:rPr>
            </w:pPr>
          </w:p>
          <w:p w:rsidR="00042102" w:rsidRPr="00042102" w:rsidRDefault="00042102" w:rsidP="00695092">
            <w:pPr>
              <w:spacing w:before="60" w:after="60"/>
              <w:jc w:val="both"/>
              <w:rPr>
                <w:rFonts w:ascii="Times New Roman" w:eastAsia="Times New Roman" w:hAnsi="Times New Roman"/>
                <w:color w:val="000000"/>
                <w:sz w:val="26"/>
                <w:szCs w:val="28"/>
                <w:lang w:eastAsia="vi-VN" w:bidi="vi-VN"/>
              </w:rPr>
            </w:pPr>
          </w:p>
        </w:tc>
      </w:tr>
      <w:tr w:rsidR="00953FB0" w:rsidRPr="00E13B33" w:rsidTr="001C2AB0">
        <w:tc>
          <w:tcPr>
            <w:tcW w:w="747" w:type="dxa"/>
          </w:tcPr>
          <w:p w:rsidR="00953FB0" w:rsidRPr="00DA5C14" w:rsidRDefault="00953FB0" w:rsidP="00695092">
            <w:pPr>
              <w:pStyle w:val="TOC1"/>
              <w:jc w:val="both"/>
            </w:pPr>
          </w:p>
        </w:tc>
        <w:tc>
          <w:tcPr>
            <w:tcW w:w="2963" w:type="dxa"/>
          </w:tcPr>
          <w:p w:rsidR="00953FB0" w:rsidRPr="00ED7503" w:rsidRDefault="00184A32" w:rsidP="00695092">
            <w:pPr>
              <w:pStyle w:val="TOC1"/>
              <w:jc w:val="both"/>
            </w:pPr>
            <w:r w:rsidRPr="00ED7503">
              <w:t>Bộ Ngoại giao</w:t>
            </w:r>
          </w:p>
        </w:tc>
        <w:tc>
          <w:tcPr>
            <w:tcW w:w="6321" w:type="dxa"/>
          </w:tcPr>
          <w:p w:rsidR="00953FB0" w:rsidRPr="00193E96" w:rsidRDefault="00953FB0" w:rsidP="00695092">
            <w:pPr>
              <w:spacing w:before="60" w:after="60"/>
              <w:jc w:val="both"/>
              <w:rPr>
                <w:rFonts w:ascii="Times New Roman" w:eastAsia="Times New Roman" w:hAnsi="Times New Roman"/>
                <w:color w:val="000000"/>
                <w:sz w:val="26"/>
                <w:szCs w:val="28"/>
                <w:lang w:val="vi-VN" w:eastAsia="vi-VN" w:bidi="vi-VN"/>
              </w:rPr>
            </w:pPr>
            <w:r w:rsidRPr="00953FB0">
              <w:rPr>
                <w:rFonts w:ascii="Times New Roman" w:eastAsia="Times New Roman" w:hAnsi="Times New Roman"/>
                <w:color w:val="000000"/>
                <w:sz w:val="26"/>
                <w:szCs w:val="28"/>
                <w:lang w:val="vi-VN" w:eastAsia="vi-VN" w:bidi="vi-VN"/>
              </w:rPr>
              <w:t>Đề nghị bổ sung Báo cáo đánh giá tác động thủ tục hành chính dự kiến được ban hành mới và bổ sung trong Tờ trình Chính phủ nội dung đánh giá tính tương thích với các cam kết quốc tể của Việt Nam.</w:t>
            </w:r>
          </w:p>
        </w:tc>
        <w:tc>
          <w:tcPr>
            <w:tcW w:w="5103" w:type="dxa"/>
          </w:tcPr>
          <w:p w:rsidR="000B7A0F" w:rsidRDefault="000B7A0F" w:rsidP="00695092">
            <w:pPr>
              <w:spacing w:before="60" w:after="60"/>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Tiếp thu: Đã hoàn thiện đánh giá Thủ tục Hành chính gửi kèm hồ sơ Dự án Luật</w:t>
            </w:r>
            <w:r w:rsidR="00AD2C6F">
              <w:rPr>
                <w:rFonts w:ascii="Times New Roman" w:eastAsia="Times New Roman" w:hAnsi="Times New Roman"/>
                <w:color w:val="000000"/>
                <w:sz w:val="26"/>
                <w:szCs w:val="28"/>
                <w:lang w:eastAsia="vi-VN" w:bidi="vi-VN"/>
              </w:rPr>
              <w:t>.</w:t>
            </w:r>
          </w:p>
          <w:p w:rsidR="00F543EB" w:rsidRDefault="00F543EB" w:rsidP="00695092">
            <w:pPr>
              <w:spacing w:before="60" w:after="60"/>
              <w:jc w:val="both"/>
              <w:rPr>
                <w:rFonts w:ascii="Times New Roman" w:eastAsia="Times New Roman" w:hAnsi="Times New Roman"/>
                <w:color w:val="000000"/>
                <w:sz w:val="26"/>
                <w:szCs w:val="28"/>
                <w:lang w:eastAsia="vi-VN" w:bidi="vi-VN"/>
              </w:rPr>
            </w:pPr>
          </w:p>
          <w:p w:rsidR="00953FB0" w:rsidRPr="00E13B33" w:rsidRDefault="00953FB0" w:rsidP="00695092">
            <w:pPr>
              <w:spacing w:before="60" w:after="60"/>
              <w:jc w:val="both"/>
              <w:rPr>
                <w:rFonts w:ascii="Times New Roman" w:eastAsia="Times New Roman" w:hAnsi="Times New Roman"/>
                <w:color w:val="000000"/>
                <w:sz w:val="26"/>
                <w:szCs w:val="28"/>
                <w:lang w:val="vi-VN" w:eastAsia="vi-VN" w:bidi="vi-VN"/>
              </w:rPr>
            </w:pPr>
          </w:p>
        </w:tc>
      </w:tr>
    </w:tbl>
    <w:p w:rsidR="00C50C47" w:rsidRDefault="00C50C47" w:rsidP="00695092">
      <w:pPr>
        <w:jc w:val="both"/>
      </w:pPr>
    </w:p>
    <w:p w:rsidR="008410AA" w:rsidRDefault="008410AA" w:rsidP="00695092">
      <w:pPr>
        <w:jc w:val="both"/>
      </w:pPr>
    </w:p>
    <w:p w:rsidR="008410AA" w:rsidRDefault="008410AA" w:rsidP="00695092">
      <w:pPr>
        <w:jc w:val="both"/>
      </w:pPr>
    </w:p>
    <w:p w:rsidR="008410AA" w:rsidRDefault="008410AA" w:rsidP="00695092">
      <w:pPr>
        <w:jc w:val="both"/>
      </w:pPr>
    </w:p>
    <w:p w:rsidR="008410AA" w:rsidRDefault="008410AA" w:rsidP="00695092">
      <w:pPr>
        <w:jc w:val="both"/>
      </w:pPr>
    </w:p>
    <w:p w:rsidR="00D01537" w:rsidRDefault="00D01537" w:rsidP="00695092">
      <w:pPr>
        <w:jc w:val="both"/>
      </w:pPr>
    </w:p>
    <w:p w:rsidR="008410AA" w:rsidRDefault="008410AA" w:rsidP="00695092">
      <w:pPr>
        <w:jc w:val="both"/>
      </w:pPr>
    </w:p>
    <w:p w:rsidR="00A36341" w:rsidRPr="00920D28" w:rsidRDefault="00A36341" w:rsidP="007F3799">
      <w:pPr>
        <w:pStyle w:val="TOC1"/>
        <w:rPr>
          <w:b w:val="0"/>
        </w:rPr>
      </w:pPr>
      <w:r w:rsidRPr="00920D28">
        <w:rPr>
          <w:b w:val="0"/>
        </w:rPr>
        <w:lastRenderedPageBreak/>
        <w:t>BẢN TỔNG HỢP, GIẢI TRÌNH, TIẾP THU Ý KIẾN CÁC BỘ NGÀNH</w:t>
      </w:r>
    </w:p>
    <w:p w:rsidR="00A36341" w:rsidRDefault="00A36341" w:rsidP="007F3799">
      <w:pPr>
        <w:pStyle w:val="TOC1"/>
      </w:pPr>
      <w:r>
        <w:t>VỀ DỰ THẢO LUẬT KIẾN TRÚC</w:t>
      </w:r>
    </w:p>
    <w:p w:rsidR="00BD5D07" w:rsidRPr="00BD5D07" w:rsidRDefault="00BD5D07" w:rsidP="00BD5D07"/>
    <w:tbl>
      <w:tblPr>
        <w:tblStyle w:val="TableGrid"/>
        <w:tblW w:w="15134" w:type="dxa"/>
        <w:tblLook w:val="04A0" w:firstRow="1" w:lastRow="0" w:firstColumn="1" w:lastColumn="0" w:noHBand="0" w:noVBand="1"/>
      </w:tblPr>
      <w:tblGrid>
        <w:gridCol w:w="747"/>
        <w:gridCol w:w="2963"/>
        <w:gridCol w:w="6321"/>
        <w:gridCol w:w="5103"/>
      </w:tblGrid>
      <w:tr w:rsidR="00224B60" w:rsidRPr="00DA5C14" w:rsidTr="001C2AB0">
        <w:tc>
          <w:tcPr>
            <w:tcW w:w="747" w:type="dxa"/>
          </w:tcPr>
          <w:p w:rsidR="00224B60" w:rsidRPr="00DA5C14" w:rsidRDefault="00224B60" w:rsidP="00695092">
            <w:pPr>
              <w:pStyle w:val="TOC1"/>
              <w:jc w:val="both"/>
            </w:pPr>
            <w:r w:rsidRPr="00DA5C14">
              <w:t>STT</w:t>
            </w:r>
          </w:p>
        </w:tc>
        <w:tc>
          <w:tcPr>
            <w:tcW w:w="2963" w:type="dxa"/>
          </w:tcPr>
          <w:p w:rsidR="00224B60" w:rsidRPr="00DA5C14" w:rsidRDefault="00224B60" w:rsidP="00695092">
            <w:pPr>
              <w:pStyle w:val="TOC1"/>
              <w:jc w:val="both"/>
            </w:pPr>
            <w:r w:rsidRPr="00DA5C14">
              <w:t>Chủ thể góp ý</w:t>
            </w:r>
          </w:p>
        </w:tc>
        <w:tc>
          <w:tcPr>
            <w:tcW w:w="6321" w:type="dxa"/>
          </w:tcPr>
          <w:p w:rsidR="00224B60" w:rsidRPr="00DA5C14" w:rsidRDefault="00224B60" w:rsidP="00695092">
            <w:pPr>
              <w:pStyle w:val="TOC1"/>
              <w:jc w:val="both"/>
            </w:pPr>
            <w:r w:rsidRPr="00DA5C14">
              <w:t>Các ý kiến góp ý</w:t>
            </w:r>
          </w:p>
        </w:tc>
        <w:tc>
          <w:tcPr>
            <w:tcW w:w="5103" w:type="dxa"/>
          </w:tcPr>
          <w:p w:rsidR="00224B60" w:rsidRPr="00DA5C14" w:rsidRDefault="00224B60" w:rsidP="00695092">
            <w:pPr>
              <w:pStyle w:val="TOC1"/>
              <w:jc w:val="both"/>
            </w:pPr>
            <w:r w:rsidRPr="00DA5C14">
              <w:t>Giải trình/ Tiếp thu</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24B60" w:rsidP="00695092">
            <w:pPr>
              <w:pStyle w:val="TOC1"/>
              <w:jc w:val="both"/>
            </w:pPr>
            <w:r>
              <w:t xml:space="preserve">CÁC GÓP Ý CHUNG </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Khoa học – Công nghệ</w:t>
            </w:r>
          </w:p>
        </w:tc>
        <w:tc>
          <w:tcPr>
            <w:tcW w:w="6321" w:type="dxa"/>
          </w:tcPr>
          <w:p w:rsidR="00224B60" w:rsidRPr="00DA5C14" w:rsidRDefault="00224B60" w:rsidP="00695092">
            <w:pPr>
              <w:pStyle w:val="Bodytext20"/>
              <w:shd w:val="clear" w:color="auto" w:fill="auto"/>
              <w:tabs>
                <w:tab w:val="left" w:pos="1182"/>
                <w:tab w:val="left" w:pos="5504"/>
              </w:tabs>
              <w:spacing w:before="0" w:after="120" w:line="240" w:lineRule="auto"/>
              <w:ind w:right="240"/>
              <w:jc w:val="both"/>
              <w:rPr>
                <w:sz w:val="26"/>
                <w:szCs w:val="26"/>
              </w:rPr>
            </w:pPr>
            <w:r w:rsidRPr="00E11922">
              <w:rPr>
                <w:color w:val="000000"/>
                <w:sz w:val="26"/>
                <w:szCs w:val="28"/>
                <w:lang w:val="vi-VN" w:eastAsia="vi-VN" w:bidi="vi-VN"/>
              </w:rPr>
              <w:t>Đề nghị rà soát cụm từ “tiêu chuẩn” trong toàn bộ dự thảo để tránh trùng lặp với “tiêu chuẩn” được quy định tại Luật Tiêu chuẩn và quy chuẩn kỹ thuật</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rsidRPr="00BA7E49">
              <w:t>Bộ Nông nghiệp và Phát triển nông thôn</w:t>
            </w:r>
          </w:p>
        </w:tc>
        <w:tc>
          <w:tcPr>
            <w:tcW w:w="6321" w:type="dxa"/>
          </w:tcPr>
          <w:p w:rsidR="00224B60" w:rsidRPr="00E11922"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F42BAF">
              <w:rPr>
                <w:color w:val="000000"/>
                <w:sz w:val="26"/>
                <w:szCs w:val="28"/>
                <w:lang w:val="vi-VN" w:eastAsia="vi-VN" w:bidi="vi-VN"/>
              </w:rPr>
              <w:t>Đề nghị cơ quan chủ trì soạn thảo tiến hành rà soát, nghiên cứu thêm việc xây dựng Luật Kiến trúc để bảo đảm không bị chồng chéo với các Luật hiện hành như: Luật Xây dựng; Luật Phòng, chống thiên tai; Luật Quy hoạch; Luật Quy hoạch đô thị; Luật cán bộ, công chức;…</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8E7DC2" w:rsidP="00695092">
            <w:pPr>
              <w:pStyle w:val="TOC1"/>
              <w:jc w:val="both"/>
            </w:pPr>
            <w:r>
              <w:t>Bộ Nội vụ</w:t>
            </w:r>
          </w:p>
        </w:tc>
        <w:tc>
          <w:tcPr>
            <w:tcW w:w="6321" w:type="dxa"/>
          </w:tcPr>
          <w:p w:rsidR="00224B60" w:rsidRPr="00DA5C14" w:rsidRDefault="00FB1EF5" w:rsidP="00695092">
            <w:pPr>
              <w:pStyle w:val="Bodytext20"/>
              <w:shd w:val="clear" w:color="auto" w:fill="auto"/>
              <w:tabs>
                <w:tab w:val="left" w:pos="1182"/>
              </w:tabs>
              <w:spacing w:before="0" w:after="120" w:line="240" w:lineRule="auto"/>
              <w:ind w:right="240"/>
              <w:jc w:val="both"/>
            </w:pPr>
            <w:r w:rsidRPr="00FB1EF5">
              <w:rPr>
                <w:color w:val="000000"/>
                <w:sz w:val="26"/>
                <w:szCs w:val="28"/>
                <w:lang w:val="vi-VN" w:eastAsia="vi-VN" w:bidi="vi-VN"/>
              </w:rPr>
              <w:t>Đề nghị dự th</w:t>
            </w:r>
            <w:r>
              <w:rPr>
                <w:color w:val="000000"/>
                <w:sz w:val="26"/>
                <w:szCs w:val="28"/>
                <w:lang w:eastAsia="vi-VN" w:bidi="vi-VN"/>
              </w:rPr>
              <w:t>ả</w:t>
            </w:r>
            <w:r w:rsidRPr="00FB1EF5">
              <w:rPr>
                <w:color w:val="000000"/>
                <w:sz w:val="26"/>
                <w:szCs w:val="28"/>
                <w:lang w:val="vi-VN" w:eastAsia="vi-VN" w:bidi="vi-VN"/>
              </w:rPr>
              <w:t>o Luật không qu</w:t>
            </w:r>
            <w:r>
              <w:rPr>
                <w:color w:val="000000"/>
                <w:sz w:val="26"/>
                <w:szCs w:val="28"/>
                <w:lang w:eastAsia="vi-VN" w:bidi="vi-VN"/>
              </w:rPr>
              <w:t>y</w:t>
            </w:r>
            <w:r w:rsidRPr="00FB1EF5">
              <w:rPr>
                <w:color w:val="000000"/>
                <w:sz w:val="26"/>
                <w:szCs w:val="28"/>
                <w:lang w:val="vi-VN" w:eastAsia="vi-VN" w:bidi="vi-VN"/>
              </w:rPr>
              <w:t xml:space="preserve"> định về Hội Kiến trúc sư Việt Nam. Do vậy, đ</w:t>
            </w:r>
            <w:r>
              <w:rPr>
                <w:color w:val="000000"/>
                <w:sz w:val="26"/>
                <w:szCs w:val="28"/>
                <w:lang w:eastAsia="vi-VN" w:bidi="vi-VN"/>
              </w:rPr>
              <w:t>ề</w:t>
            </w:r>
            <w:r w:rsidRPr="00FB1EF5">
              <w:rPr>
                <w:color w:val="000000"/>
                <w:sz w:val="26"/>
                <w:szCs w:val="28"/>
                <w:lang w:val="vi-VN" w:eastAsia="vi-VN" w:bidi="vi-VN"/>
              </w:rPr>
              <w:t xml:space="preserve"> </w:t>
            </w:r>
            <w:r>
              <w:rPr>
                <w:color w:val="000000"/>
                <w:sz w:val="26"/>
                <w:szCs w:val="28"/>
                <w:lang w:eastAsia="vi-VN" w:bidi="vi-VN"/>
              </w:rPr>
              <w:t>ng</w:t>
            </w:r>
            <w:r w:rsidRPr="00FB1EF5">
              <w:rPr>
                <w:color w:val="000000"/>
                <w:sz w:val="26"/>
                <w:szCs w:val="28"/>
                <w:lang w:val="vi-VN" w:eastAsia="vi-VN" w:bidi="vi-VN"/>
              </w:rPr>
              <w:t>hị cơ quan chủ trì soạn thảo văn bản rà soát đ</w:t>
            </w:r>
            <w:r>
              <w:rPr>
                <w:color w:val="000000"/>
                <w:sz w:val="26"/>
                <w:szCs w:val="28"/>
                <w:lang w:eastAsia="vi-VN" w:bidi="vi-VN"/>
              </w:rPr>
              <w:t>ể</w:t>
            </w:r>
            <w:r w:rsidRPr="00FB1EF5">
              <w:rPr>
                <w:color w:val="000000"/>
                <w:sz w:val="26"/>
                <w:szCs w:val="28"/>
                <w:lang w:val="vi-VN" w:eastAsia="vi-VN" w:bidi="vi-VN"/>
              </w:rPr>
              <w:t xml:space="preserve"> bỏ các nội dung như </w:t>
            </w:r>
            <w:r w:rsidRPr="00FB1EF5">
              <w:rPr>
                <w:sz w:val="26"/>
                <w:szCs w:val="28"/>
              </w:rPr>
              <w:t xml:space="preserve">đã </w:t>
            </w:r>
            <w:r w:rsidRPr="00FB1EF5">
              <w:rPr>
                <w:color w:val="000000"/>
                <w:sz w:val="26"/>
                <w:szCs w:val="28"/>
                <w:lang w:val="vi-VN" w:eastAsia="vi-VN" w:bidi="vi-VN"/>
              </w:rPr>
              <w:t>nêu tại khoản 13 và khoản 14 Điều 3; khoản 2 Điều 25; khoản 1 Điều 27. Điều 30; Điều 35; Điều 40 ... c</w:t>
            </w:r>
            <w:r>
              <w:rPr>
                <w:color w:val="000000"/>
                <w:sz w:val="26"/>
                <w:szCs w:val="28"/>
                <w:lang w:eastAsia="vi-VN" w:bidi="vi-VN"/>
              </w:rPr>
              <w:t>ủ</w:t>
            </w:r>
            <w:r w:rsidRPr="00FB1EF5">
              <w:rPr>
                <w:color w:val="000000"/>
                <w:sz w:val="26"/>
                <w:szCs w:val="28"/>
                <w:lang w:val="vi-VN" w:eastAsia="vi-VN" w:bidi="vi-VN"/>
              </w:rPr>
              <w:t>a dự thảo Luật; việc thành lập, hoạt động c</w:t>
            </w:r>
            <w:r>
              <w:rPr>
                <w:color w:val="000000"/>
                <w:sz w:val="26"/>
                <w:szCs w:val="28"/>
                <w:lang w:eastAsia="vi-VN" w:bidi="vi-VN"/>
              </w:rPr>
              <w:t>ủ</w:t>
            </w:r>
            <w:r w:rsidRPr="00FB1EF5">
              <w:rPr>
                <w:color w:val="000000"/>
                <w:sz w:val="26"/>
                <w:szCs w:val="28"/>
                <w:lang w:val="vi-VN" w:eastAsia="vi-VN" w:bidi="vi-VN"/>
              </w:rPr>
              <w:t>a Hội Kiến trúc sư Việt Nam (T</w:t>
            </w:r>
            <w:r>
              <w:rPr>
                <w:color w:val="000000"/>
                <w:sz w:val="26"/>
                <w:szCs w:val="28"/>
                <w:lang w:eastAsia="vi-VN" w:bidi="vi-VN"/>
              </w:rPr>
              <w:t>ổ</w:t>
            </w:r>
            <w:r w:rsidRPr="00FB1EF5">
              <w:rPr>
                <w:color w:val="000000"/>
                <w:sz w:val="26"/>
                <w:szCs w:val="28"/>
                <w:lang w:val="vi-VN" w:eastAsia="vi-VN" w:bidi="vi-VN"/>
              </w:rPr>
              <w:t xml:space="preserve"> chức xã hội - nghề nghiệp) được thực hiện theo quy định c</w:t>
            </w:r>
            <w:r>
              <w:rPr>
                <w:color w:val="000000"/>
                <w:sz w:val="26"/>
                <w:szCs w:val="28"/>
                <w:lang w:eastAsia="vi-VN" w:bidi="vi-VN"/>
              </w:rPr>
              <w:t>ủ</w:t>
            </w:r>
            <w:r w:rsidRPr="00FB1EF5">
              <w:rPr>
                <w:color w:val="000000"/>
                <w:sz w:val="26"/>
                <w:szCs w:val="28"/>
                <w:lang w:val="vi-VN" w:eastAsia="vi-VN" w:bidi="vi-VN"/>
              </w:rPr>
              <w:t>a pháp luật về hội và điều lệ hội sau khi được cơ quan nhà nước có thâm quyền phê duyệt.</w:t>
            </w:r>
          </w:p>
        </w:tc>
        <w:tc>
          <w:tcPr>
            <w:tcW w:w="5103" w:type="dxa"/>
          </w:tcPr>
          <w:p w:rsidR="00224B60" w:rsidRDefault="00933F04" w:rsidP="00700098">
            <w:pPr>
              <w:pStyle w:val="Bodytext20"/>
              <w:shd w:val="clear" w:color="auto" w:fill="auto"/>
              <w:tabs>
                <w:tab w:val="left" w:pos="1182"/>
              </w:tabs>
              <w:spacing w:before="0" w:after="120" w:line="240" w:lineRule="auto"/>
              <w:ind w:right="240"/>
              <w:jc w:val="both"/>
              <w:rPr>
                <w:color w:val="000000"/>
                <w:sz w:val="26"/>
                <w:szCs w:val="28"/>
                <w:lang w:eastAsia="vi-VN" w:bidi="vi-VN"/>
              </w:rPr>
            </w:pPr>
            <w:r w:rsidRPr="00700098">
              <w:rPr>
                <w:color w:val="000000"/>
                <w:sz w:val="26"/>
                <w:szCs w:val="28"/>
                <w:lang w:val="vi-VN" w:eastAsia="vi-VN" w:bidi="vi-VN"/>
              </w:rPr>
              <w:t xml:space="preserve">Bảo lưu, Do Luật chỉ </w:t>
            </w:r>
            <w:r w:rsidR="00700098">
              <w:rPr>
                <w:color w:val="000000"/>
                <w:sz w:val="26"/>
                <w:szCs w:val="28"/>
                <w:lang w:eastAsia="vi-VN" w:bidi="vi-VN"/>
              </w:rPr>
              <w:t xml:space="preserve">nêu về tổ chức xã hội nghề nghiệp liên quan đến hoạt động kiến trúc và hành nghề kiến trúc, </w:t>
            </w:r>
            <w:r w:rsidRPr="00700098">
              <w:rPr>
                <w:color w:val="000000"/>
                <w:sz w:val="26"/>
                <w:szCs w:val="28"/>
                <w:lang w:val="vi-VN" w:eastAsia="vi-VN" w:bidi="vi-VN"/>
              </w:rPr>
              <w:t>không quy định chức năng nhiệm vụ c</w:t>
            </w:r>
            <w:r w:rsidR="000732E0" w:rsidRPr="00700098">
              <w:rPr>
                <w:color w:val="000000"/>
                <w:sz w:val="26"/>
                <w:szCs w:val="28"/>
                <w:lang w:val="vi-VN" w:eastAsia="vi-VN" w:bidi="vi-VN"/>
              </w:rPr>
              <w:t>ủa</w:t>
            </w:r>
            <w:r w:rsidRPr="00700098">
              <w:rPr>
                <w:color w:val="000000"/>
                <w:sz w:val="26"/>
                <w:szCs w:val="28"/>
                <w:lang w:val="vi-VN" w:eastAsia="vi-VN" w:bidi="vi-VN"/>
              </w:rPr>
              <w:t xml:space="preserve"> Hội</w:t>
            </w:r>
            <w:r w:rsidR="00137F5B">
              <w:rPr>
                <w:color w:val="000000"/>
                <w:sz w:val="26"/>
                <w:szCs w:val="28"/>
                <w:lang w:eastAsia="vi-VN" w:bidi="vi-VN"/>
              </w:rPr>
              <w:t>.</w:t>
            </w:r>
          </w:p>
          <w:p w:rsidR="00337DA0" w:rsidRPr="00137F5B" w:rsidRDefault="00337DA0" w:rsidP="00700098">
            <w:pPr>
              <w:pStyle w:val="Bodytext20"/>
              <w:shd w:val="clear" w:color="auto" w:fill="auto"/>
              <w:tabs>
                <w:tab w:val="left" w:pos="1182"/>
              </w:tabs>
              <w:spacing w:before="0" w:after="120" w:line="240" w:lineRule="auto"/>
              <w:ind w:right="240"/>
              <w:jc w:val="both"/>
            </w:pPr>
            <w:r>
              <w:rPr>
                <w:color w:val="000000"/>
                <w:sz w:val="26"/>
                <w:szCs w:val="28"/>
                <w:lang w:eastAsia="vi-VN" w:bidi="vi-VN"/>
              </w:rPr>
              <w:t xml:space="preserve">Đoàn Kiến trúc sư là tổ chức xã hội nghề nghiệp được giao sát hạch </w:t>
            </w:r>
            <w:r w:rsidR="00CF5BEB">
              <w:rPr>
                <w:color w:val="000000"/>
                <w:sz w:val="26"/>
                <w:szCs w:val="28"/>
                <w:lang w:eastAsia="vi-VN" w:bidi="vi-VN"/>
              </w:rPr>
              <w:t xml:space="preserve">cấp chứng chỉ </w:t>
            </w:r>
            <w:r>
              <w:rPr>
                <w:color w:val="000000"/>
                <w:sz w:val="26"/>
                <w:szCs w:val="28"/>
                <w:lang w:eastAsia="vi-VN" w:bidi="vi-VN"/>
              </w:rPr>
              <w:t>theo Chủ trương Chính phủ về xã hội hóa Dịch vụ công</w:t>
            </w:r>
            <w:r w:rsidR="00BC721C">
              <w:rPr>
                <w:color w:val="000000"/>
                <w:sz w:val="26"/>
                <w:szCs w:val="28"/>
                <w:lang w:eastAsia="vi-VN" w:bidi="vi-VN"/>
              </w:rPr>
              <w:t>.</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770537" w:rsidP="00695092">
            <w:pPr>
              <w:pStyle w:val="TOC1"/>
              <w:jc w:val="both"/>
            </w:pPr>
            <w:r>
              <w:t>Bộ Ngoại giao</w:t>
            </w:r>
          </w:p>
        </w:tc>
        <w:tc>
          <w:tcPr>
            <w:tcW w:w="6321" w:type="dxa"/>
          </w:tcPr>
          <w:p w:rsidR="00224B60" w:rsidRPr="001F0E57" w:rsidRDefault="00770537"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770537">
              <w:rPr>
                <w:color w:val="000000"/>
                <w:sz w:val="26"/>
                <w:szCs w:val="28"/>
                <w:lang w:val="vi-VN" w:eastAsia="vi-VN" w:bidi="vi-VN"/>
              </w:rPr>
              <w:t>Đề nghị nghiên cứu việc quy định cụ thể hơn nhũng nội dung mà dự thảo đang giao Chính phủ, Thủ tướng Chính phủ, Bộ Xây dựng quy định chi tiết để phù h</w:t>
            </w:r>
            <w:r w:rsidR="0061592E">
              <w:rPr>
                <w:color w:val="000000"/>
                <w:sz w:val="26"/>
                <w:szCs w:val="28"/>
                <w:lang w:eastAsia="vi-VN" w:bidi="vi-VN"/>
              </w:rPr>
              <w:t>ợ</w:t>
            </w:r>
            <w:r w:rsidRPr="00770537">
              <w:rPr>
                <w:color w:val="000000"/>
                <w:sz w:val="26"/>
                <w:szCs w:val="28"/>
                <w:lang w:val="vi-VN" w:eastAsia="vi-VN" w:bidi="vi-VN"/>
              </w:rPr>
              <w:t>p với nguyên tắc xây dựng pháp luật hiện nay.</w:t>
            </w:r>
          </w:p>
        </w:tc>
        <w:tc>
          <w:tcPr>
            <w:tcW w:w="5103" w:type="dxa"/>
          </w:tcPr>
          <w:p w:rsidR="00224B60" w:rsidRPr="00DA5C14" w:rsidRDefault="00C50095" w:rsidP="00C50095">
            <w:pPr>
              <w:pStyle w:val="Bodytext20"/>
              <w:shd w:val="clear" w:color="auto" w:fill="auto"/>
              <w:tabs>
                <w:tab w:val="left" w:pos="1182"/>
              </w:tabs>
              <w:spacing w:before="0" w:after="120" w:line="240" w:lineRule="auto"/>
              <w:ind w:right="240"/>
              <w:jc w:val="both"/>
            </w:pPr>
            <w:r>
              <w:rPr>
                <w:color w:val="000000"/>
                <w:sz w:val="26"/>
                <w:szCs w:val="28"/>
                <w:lang w:eastAsia="vi-VN" w:bidi="vi-VN"/>
              </w:rPr>
              <w:t xml:space="preserve">Nghiên cứu tiếp thu. </w:t>
            </w:r>
            <w:r w:rsidR="00D11C4A">
              <w:rPr>
                <w:color w:val="000000"/>
                <w:sz w:val="26"/>
                <w:szCs w:val="28"/>
                <w:lang w:eastAsia="vi-VN" w:bidi="vi-VN"/>
              </w:rPr>
              <w:t xml:space="preserve">Các nội dung </w:t>
            </w:r>
            <w:r w:rsidR="009F7074">
              <w:rPr>
                <w:color w:val="000000"/>
                <w:sz w:val="26"/>
                <w:szCs w:val="28"/>
                <w:lang w:eastAsia="vi-VN" w:bidi="vi-VN"/>
              </w:rPr>
              <w:t xml:space="preserve">trong Dự thảo </w:t>
            </w:r>
            <w:r w:rsidR="00D11C4A">
              <w:rPr>
                <w:color w:val="000000"/>
                <w:sz w:val="26"/>
                <w:szCs w:val="28"/>
                <w:lang w:eastAsia="vi-VN" w:bidi="vi-VN"/>
              </w:rPr>
              <w:t xml:space="preserve">giao Chính phủ, Bộ Xây dựng </w:t>
            </w:r>
            <w:r w:rsidR="009F7074">
              <w:rPr>
                <w:color w:val="000000"/>
                <w:sz w:val="26"/>
                <w:szCs w:val="28"/>
                <w:lang w:eastAsia="vi-VN" w:bidi="vi-VN"/>
              </w:rPr>
              <w:t>là các vấn đề chi tiết và chuyên môn sâu</w:t>
            </w:r>
            <w:r w:rsidR="00CB2F8A">
              <w:rPr>
                <w:color w:val="000000"/>
                <w:sz w:val="26"/>
                <w:szCs w:val="28"/>
                <w:lang w:eastAsia="vi-VN" w:bidi="vi-VN"/>
              </w:rPr>
              <w:t xml:space="preserve"> nên Luật chi quy định vấn đề khung</w:t>
            </w:r>
            <w:r w:rsidR="009F7074">
              <w:rPr>
                <w:color w:val="000000"/>
                <w:sz w:val="26"/>
                <w:szCs w:val="28"/>
                <w:lang w:eastAsia="vi-VN" w:bidi="vi-VN"/>
              </w:rPr>
              <w:t>.</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24B60" w:rsidP="00695092">
            <w:pPr>
              <w:pStyle w:val="TOC1"/>
              <w:jc w:val="both"/>
            </w:pPr>
            <w:r w:rsidRPr="00DA5C14">
              <w:t>CHƯƠNG I: QUY ĐỊNH CHUNG</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Công thương</w:t>
            </w:r>
          </w:p>
        </w:tc>
        <w:tc>
          <w:tcPr>
            <w:tcW w:w="6321" w:type="dxa"/>
          </w:tcPr>
          <w:p w:rsidR="00224B60" w:rsidRPr="00DA5C14" w:rsidRDefault="00224B60" w:rsidP="00695092">
            <w:pPr>
              <w:pStyle w:val="Bodytext20"/>
              <w:shd w:val="clear" w:color="auto" w:fill="auto"/>
              <w:tabs>
                <w:tab w:val="left" w:pos="1182"/>
              </w:tabs>
              <w:spacing w:before="0" w:after="120" w:line="240" w:lineRule="auto"/>
              <w:ind w:right="240"/>
              <w:jc w:val="both"/>
              <w:rPr>
                <w:sz w:val="26"/>
                <w:szCs w:val="26"/>
              </w:rPr>
            </w:pPr>
            <w:r w:rsidRPr="001D7761">
              <w:rPr>
                <w:color w:val="000000"/>
                <w:sz w:val="26"/>
                <w:szCs w:val="28"/>
                <w:lang w:val="vi-VN" w:eastAsia="vi-VN" w:bidi="vi-VN"/>
              </w:rPr>
              <w:t xml:space="preserve">Tại Điều 5, để nghị cân nhắc quy định tại Điềm e Khoản 1 và Điểm b Khoản 2 vì các nội dung này được điêu chỉnh bằng quan hệ hợp đồng nên không cần thiết phải đưa vào </w:t>
            </w:r>
            <w:r w:rsidRPr="001D7761">
              <w:rPr>
                <w:i/>
                <w:color w:val="000000"/>
                <w:sz w:val="26"/>
                <w:szCs w:val="28"/>
                <w:lang w:val="vi-VN" w:eastAsia="vi-VN" w:bidi="vi-VN"/>
              </w:rPr>
              <w:t>"Những hành vi bị nghiêm cấm"</w:t>
            </w:r>
            <w:r w:rsidRPr="001D7761">
              <w:rPr>
                <w:color w:val="000000"/>
                <w:sz w:val="26"/>
                <w:szCs w:val="28"/>
                <w:lang w:val="vi-VN" w:eastAsia="vi-VN" w:bidi="vi-VN"/>
              </w:rPr>
              <w:t xml:space="preserve"> trong dự thảo Luật.</w:t>
            </w:r>
          </w:p>
        </w:tc>
        <w:tc>
          <w:tcPr>
            <w:tcW w:w="5103" w:type="dxa"/>
          </w:tcPr>
          <w:p w:rsidR="00224B60" w:rsidRPr="00CD2A49" w:rsidRDefault="00B564C1" w:rsidP="00B564C1">
            <w:pPr>
              <w:pStyle w:val="Bodytext20"/>
              <w:shd w:val="clear" w:color="auto" w:fill="auto"/>
              <w:tabs>
                <w:tab w:val="left" w:pos="1182"/>
              </w:tabs>
              <w:spacing w:before="0" w:after="120" w:line="240" w:lineRule="auto"/>
              <w:ind w:right="240"/>
              <w:jc w:val="both"/>
            </w:pPr>
            <w:r w:rsidRPr="00B564C1">
              <w:rPr>
                <w:color w:val="000000"/>
                <w:sz w:val="26"/>
                <w:szCs w:val="28"/>
                <w:lang w:val="vi-VN" w:eastAsia="vi-VN" w:bidi="vi-VN"/>
              </w:rPr>
              <w:t>Bảo lưu</w:t>
            </w:r>
            <w:r w:rsidR="00CD2A49">
              <w:rPr>
                <w:color w:val="000000"/>
                <w:sz w:val="26"/>
                <w:szCs w:val="28"/>
                <w:lang w:eastAsia="vi-VN" w:bidi="vi-VN"/>
              </w:rPr>
              <w:t>, để đảm bảo quyền lợi của khách hàng, kiến trúc sư, tổ chức hành nghề kiến trúc</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7F5179" w:rsidRDefault="00224B60" w:rsidP="006B6A6A">
            <w:pPr>
              <w:pStyle w:val="Bodytext20"/>
              <w:shd w:val="clear" w:color="auto" w:fill="auto"/>
              <w:tabs>
                <w:tab w:val="left" w:pos="1182"/>
              </w:tabs>
              <w:spacing w:before="0" w:after="120" w:line="240" w:lineRule="auto"/>
              <w:ind w:right="240"/>
              <w:jc w:val="both"/>
              <w:rPr>
                <w:rFonts w:eastAsia="Calibri"/>
                <w:b/>
                <w:sz w:val="26"/>
                <w:szCs w:val="26"/>
              </w:rPr>
            </w:pPr>
            <w:r w:rsidRPr="007F5179">
              <w:rPr>
                <w:rFonts w:eastAsia="Calibri"/>
                <w:b/>
                <w:sz w:val="26"/>
                <w:szCs w:val="26"/>
              </w:rPr>
              <w:t>Bộ Lao động Thương binh và Xã hội</w:t>
            </w:r>
          </w:p>
        </w:tc>
        <w:tc>
          <w:tcPr>
            <w:tcW w:w="6321" w:type="dxa"/>
          </w:tcPr>
          <w:p w:rsidR="00224B60" w:rsidRPr="007F5179"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7F5179">
              <w:rPr>
                <w:color w:val="000000"/>
                <w:sz w:val="26"/>
                <w:szCs w:val="28"/>
                <w:lang w:val="vi-VN" w:eastAsia="vi-VN" w:bidi="vi-VN"/>
              </w:rPr>
              <w:t>Tại Khoản 10 Điều 3 về giải thích thuật ngữ “khu đô thị mới” đề nghị quy định thống nhất với khoản 3 Điều 3 Luật Quy hoạch đô thị năm 2009.</w:t>
            </w:r>
          </w:p>
        </w:tc>
        <w:tc>
          <w:tcPr>
            <w:tcW w:w="5103" w:type="dxa"/>
          </w:tcPr>
          <w:p w:rsidR="00224B60" w:rsidRPr="00FA63AE" w:rsidRDefault="000F0741" w:rsidP="00FA63AE">
            <w:pPr>
              <w:pStyle w:val="Bodytext20"/>
              <w:shd w:val="clear" w:color="auto" w:fill="auto"/>
              <w:tabs>
                <w:tab w:val="left" w:pos="1182"/>
              </w:tabs>
              <w:spacing w:before="0" w:after="120" w:line="240" w:lineRule="auto"/>
              <w:ind w:right="240"/>
              <w:jc w:val="both"/>
            </w:pPr>
            <w:r w:rsidRPr="00FA63AE">
              <w:rPr>
                <w:color w:val="000000"/>
                <w:sz w:val="26"/>
                <w:szCs w:val="28"/>
                <w:lang w:val="vi-VN" w:eastAsia="vi-VN" w:bidi="vi-VN"/>
              </w:rPr>
              <w:t>Bảo lưu</w:t>
            </w:r>
            <w:r w:rsidR="00FA63AE">
              <w:rPr>
                <w:color w:val="000000"/>
                <w:sz w:val="26"/>
                <w:szCs w:val="28"/>
                <w:lang w:eastAsia="vi-VN" w:bidi="vi-VN"/>
              </w:rPr>
              <w:t>: Đây là định nghĩa riêng của Luật Kiến trúc</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541E9F">
            <w:pPr>
              <w:pStyle w:val="TOC1"/>
              <w:jc w:val="both"/>
            </w:pPr>
            <w:r>
              <w:t>Bộ Khoa học Công nghệ</w:t>
            </w:r>
          </w:p>
        </w:tc>
        <w:tc>
          <w:tcPr>
            <w:tcW w:w="6321" w:type="dxa"/>
          </w:tcPr>
          <w:p w:rsidR="00224B60" w:rsidRPr="00DA5C14" w:rsidRDefault="00224B60" w:rsidP="00695092">
            <w:pPr>
              <w:pStyle w:val="Bodytext20"/>
              <w:shd w:val="clear" w:color="auto" w:fill="auto"/>
              <w:tabs>
                <w:tab w:val="left" w:pos="1182"/>
              </w:tabs>
              <w:spacing w:before="0" w:after="120" w:line="240" w:lineRule="auto"/>
              <w:ind w:right="240"/>
              <w:jc w:val="both"/>
            </w:pPr>
            <w:r w:rsidRPr="00885DB1">
              <w:rPr>
                <w:color w:val="000000"/>
                <w:sz w:val="26"/>
                <w:szCs w:val="28"/>
                <w:lang w:val="vi-VN" w:eastAsia="vi-VN" w:bidi="vi-VN"/>
              </w:rPr>
              <w:t>Tại điểm d Điều 5, đề nghị sửa thành “Vi phạm pháp luật sở hữu trí tuệ và pháp luật cạnh tranh trong khi hành nghề”.</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rsidRPr="00BA7E49">
              <w:t>Bộ Nông nghiệp và Phát triển nông thôn</w:t>
            </w:r>
          </w:p>
        </w:tc>
        <w:tc>
          <w:tcPr>
            <w:tcW w:w="6321" w:type="dxa"/>
          </w:tcPr>
          <w:p w:rsidR="00224B60" w:rsidRPr="00A34D85"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A34D85">
              <w:rPr>
                <w:color w:val="000000"/>
                <w:sz w:val="26"/>
                <w:szCs w:val="28"/>
                <w:lang w:val="vi-VN" w:eastAsia="vi-VN" w:bidi="vi-VN"/>
              </w:rPr>
              <w:t>Nghiên cứu, xem xét một số nội dung trùng lặp tại khoản 3 và khoản 4 Điều 4 dự thảo Luật (ứng dụng công nghệ, kỹ thuật mới, tiết kiệm năng lượng).</w:t>
            </w:r>
          </w:p>
          <w:p w:rsidR="00224B60" w:rsidRPr="00885DB1"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A34D85">
              <w:rPr>
                <w:color w:val="000000"/>
                <w:sz w:val="26"/>
                <w:szCs w:val="28"/>
                <w:lang w:val="vi-VN" w:eastAsia="vi-VN" w:bidi="vi-VN"/>
              </w:rPr>
              <w:t>- Nghiên cứu, xem xét các quy định khoản 5 Điều 4 dự thảo Luật do đã được quy định tại các Luật khác (phòng cháy chữa cháy,…).</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Tài chính</w:t>
            </w:r>
          </w:p>
        </w:tc>
        <w:tc>
          <w:tcPr>
            <w:tcW w:w="6321" w:type="dxa"/>
          </w:tcPr>
          <w:p w:rsidR="00224B60" w:rsidRPr="006E4CD6"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6E4CD6">
              <w:rPr>
                <w:color w:val="000000"/>
                <w:sz w:val="26"/>
                <w:szCs w:val="28"/>
                <w:lang w:val="vi-VN" w:eastAsia="vi-VN" w:bidi="vi-VN"/>
              </w:rPr>
              <w:t>Tại Điều 1, đề nghị bổ sung thêm đối tượng quản lý bao gồm cơ quan phê duyệt đồ án kiến trúc, hội đồng xét duyệt ý tưởng kiến trúc...; và sửa đổi như sau: “Luật này quy định quản lý nhà nước về kiến trúc, quyền hạn, trách nhiệm và nghĩa vụ của tổ chức, cá nhân có liên quan đến quản lý và hành nghề kiến trúc”.</w:t>
            </w:r>
          </w:p>
          <w:p w:rsidR="00224B60" w:rsidRPr="006E4CD6"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6E4CD6">
              <w:rPr>
                <w:color w:val="000000"/>
                <w:sz w:val="26"/>
                <w:szCs w:val="28"/>
                <w:lang w:val="vi-VN" w:eastAsia="vi-VN" w:bidi="vi-VN"/>
              </w:rPr>
              <w:t>- Tại Điều 2, đề nghị bổ sung đối tượng quản lý về kiến trúc và sửa đổi như trên.</w:t>
            </w:r>
          </w:p>
          <w:p w:rsidR="00224B60" w:rsidRPr="006E4CD6"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6E4CD6">
              <w:rPr>
                <w:color w:val="000000"/>
                <w:sz w:val="26"/>
                <w:szCs w:val="28"/>
                <w:lang w:val="vi-VN" w:eastAsia="vi-VN" w:bidi="vi-VN"/>
              </w:rPr>
              <w:t xml:space="preserve">- Tại Điều 3 Giải thích từ ngữ nên cân nhắc bỏ bớt phần </w:t>
            </w:r>
            <w:r w:rsidRPr="006E4CD6">
              <w:rPr>
                <w:color w:val="000000"/>
                <w:sz w:val="26"/>
                <w:szCs w:val="28"/>
                <w:lang w:val="vi-VN" w:eastAsia="vi-VN" w:bidi="vi-VN"/>
              </w:rPr>
              <w:lastRenderedPageBreak/>
              <w:t>giải thích không cần thiết và gây khó hiểu, dễ nhầm lẫn như: Hành nghề kiến trúc (5); Kiến trúc sư hành nghề (7); Khu đô thị mới (10); Khu đô thị hiện hữu (11).</w:t>
            </w:r>
          </w:p>
          <w:p w:rsidR="00224B60" w:rsidRPr="006E4CD6"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6E4CD6">
              <w:rPr>
                <w:color w:val="000000"/>
                <w:sz w:val="26"/>
                <w:szCs w:val="28"/>
                <w:lang w:val="vi-VN" w:eastAsia="vi-VN" w:bidi="vi-VN"/>
              </w:rPr>
              <w:t>- Tại điểm 1 Điều 4, đề nghị sửa đổi như sau: “Tuân thủ bản vẽ quy hoạch xây dựng chi tiết 1/500 đã được cấp có thẩm quyền phê duyệt......” để đảm bảo công trình thiết kế không vượt quá các chỉ số về mật độ xây dựng, chiều cao tầng...</w:t>
            </w:r>
          </w:p>
          <w:p w:rsidR="00224B60" w:rsidRPr="006E4CD6"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6E4CD6">
              <w:rPr>
                <w:color w:val="000000"/>
                <w:sz w:val="26"/>
                <w:szCs w:val="28"/>
                <w:lang w:val="vi-VN" w:eastAsia="vi-VN" w:bidi="vi-VN"/>
              </w:rPr>
              <w:t xml:space="preserve">- Tại Điều 5, đề nghị bỏ quy định tại điểm g khoản 1 quy định về vừa thiết kế vừa thi công vì nội dung này không cần thiết nêu trong Luật; đồng thời, đề nghị bỏ điểm b khoản 2 quy định về nghĩa vụ thanh toán theo hợp đồng do đây là hợp đồng dân sự giữa chủ đầu tư và kiến trúc sư, Luật Kiến trúc không nên quy định. </w:t>
            </w:r>
          </w:p>
          <w:p w:rsidR="00224B60" w:rsidRPr="007701C4"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6E4CD6">
              <w:rPr>
                <w:color w:val="000000"/>
                <w:sz w:val="26"/>
                <w:szCs w:val="28"/>
                <w:lang w:val="vi-VN" w:eastAsia="vi-VN" w:bidi="vi-VN"/>
              </w:rPr>
              <w:t xml:space="preserve">Đề nghị bổ sung thêm quy định về sử dụng màu, vật liệu trang trí và hình khối trong công trình kiến trúc; không được sử dụng màu, hình khối gây phản cảm, ảnh hưởng đến kiến trúc cảnh quan công trình lân cận. </w:t>
            </w:r>
          </w:p>
        </w:tc>
        <w:tc>
          <w:tcPr>
            <w:tcW w:w="5103" w:type="dxa"/>
          </w:tcPr>
          <w:p w:rsidR="00224B60" w:rsidRDefault="00072882" w:rsidP="0007288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072882">
              <w:rPr>
                <w:color w:val="000000"/>
                <w:sz w:val="26"/>
                <w:szCs w:val="28"/>
                <w:lang w:val="vi-VN" w:eastAsia="vi-VN" w:bidi="vi-VN"/>
              </w:rPr>
              <w:lastRenderedPageBreak/>
              <w:t>Bảo lưu. Hoạt động Kiến trúc bao chứa khái niệm rộng hơn và đã có giải thích từ ngữ.</w:t>
            </w:r>
          </w:p>
          <w:p w:rsidR="008B34A7" w:rsidRDefault="008B34A7" w:rsidP="00072882">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8B34A7" w:rsidRDefault="008B34A7" w:rsidP="00072882">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8B34A7" w:rsidRDefault="008B34A7" w:rsidP="00072882">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8B34A7" w:rsidRDefault="008B34A7" w:rsidP="00072882">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Bảo lưu: Do Khái niệm Hoạt động Kiến trúc đã hàm chứa đầy đủ các đối tượng</w:t>
            </w:r>
          </w:p>
          <w:p w:rsidR="001275ED" w:rsidRDefault="001275ED"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 xml:space="preserve">Bảo lưu: Do </w:t>
            </w:r>
            <w:r w:rsidR="00DC1E23">
              <w:rPr>
                <w:color w:val="000000"/>
                <w:sz w:val="26"/>
                <w:szCs w:val="28"/>
                <w:lang w:eastAsia="vi-VN" w:bidi="vi-VN"/>
              </w:rPr>
              <w:t xml:space="preserve">các Thuật ngữ này là đối tượng </w:t>
            </w:r>
            <w:r w:rsidR="00DC1E23">
              <w:rPr>
                <w:color w:val="000000"/>
                <w:sz w:val="26"/>
                <w:szCs w:val="28"/>
                <w:lang w:eastAsia="vi-VN" w:bidi="vi-VN"/>
              </w:rPr>
              <w:lastRenderedPageBreak/>
              <w:t>quản lý của Luật và được nhắc lại nhiều trong Luật</w:t>
            </w:r>
          </w:p>
          <w:p w:rsidR="002F1504" w:rsidRDefault="002F1504"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2F1504" w:rsidRDefault="00503B06"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Bảo lưu</w:t>
            </w:r>
          </w:p>
          <w:p w:rsidR="00B00B98" w:rsidRDefault="00B00B98"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B00B98" w:rsidRDefault="00B00B98"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B00B98" w:rsidRDefault="00B00B98"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B00B98" w:rsidRDefault="00B00B98" w:rsidP="00DC1E23">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Bảo lưu</w:t>
            </w:r>
          </w:p>
          <w:p w:rsidR="00B00B98" w:rsidRDefault="00B00B98" w:rsidP="00DC1E23">
            <w:pPr>
              <w:pStyle w:val="Bodytext20"/>
              <w:shd w:val="clear" w:color="auto" w:fill="auto"/>
              <w:tabs>
                <w:tab w:val="left" w:pos="1182"/>
              </w:tabs>
              <w:spacing w:before="0" w:after="120" w:line="240" w:lineRule="auto"/>
              <w:ind w:right="240"/>
              <w:jc w:val="both"/>
            </w:pPr>
          </w:p>
          <w:p w:rsidR="00201A70" w:rsidRDefault="00201A70" w:rsidP="00DC1E23">
            <w:pPr>
              <w:pStyle w:val="Bodytext20"/>
              <w:shd w:val="clear" w:color="auto" w:fill="auto"/>
              <w:tabs>
                <w:tab w:val="left" w:pos="1182"/>
              </w:tabs>
              <w:spacing w:before="0" w:after="120" w:line="240" w:lineRule="auto"/>
              <w:ind w:right="240"/>
              <w:jc w:val="both"/>
            </w:pPr>
          </w:p>
          <w:p w:rsidR="00201A70" w:rsidRDefault="00201A70" w:rsidP="00DC1E23">
            <w:pPr>
              <w:pStyle w:val="Bodytext20"/>
              <w:shd w:val="clear" w:color="auto" w:fill="auto"/>
              <w:tabs>
                <w:tab w:val="left" w:pos="1182"/>
              </w:tabs>
              <w:spacing w:before="0" w:after="120" w:line="240" w:lineRule="auto"/>
              <w:ind w:right="240"/>
              <w:jc w:val="both"/>
            </w:pPr>
          </w:p>
          <w:p w:rsidR="00201A70" w:rsidRDefault="00201A70" w:rsidP="00DC1E23">
            <w:pPr>
              <w:pStyle w:val="Bodytext20"/>
              <w:shd w:val="clear" w:color="auto" w:fill="auto"/>
              <w:tabs>
                <w:tab w:val="left" w:pos="1182"/>
              </w:tabs>
              <w:spacing w:before="0" w:after="120" w:line="240" w:lineRule="auto"/>
              <w:ind w:right="240"/>
              <w:jc w:val="both"/>
            </w:pPr>
          </w:p>
          <w:p w:rsidR="00201A70" w:rsidRDefault="00201A70" w:rsidP="00201A70">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 xml:space="preserve">Bảo lưu: Không quy định được vì ảnh hưởng tới tính sáng </w:t>
            </w:r>
            <w:r w:rsidR="00D17B7E">
              <w:rPr>
                <w:color w:val="000000"/>
                <w:sz w:val="26"/>
                <w:szCs w:val="28"/>
                <w:lang w:eastAsia="vi-VN" w:bidi="vi-VN"/>
              </w:rPr>
              <w:t>tạo</w:t>
            </w:r>
            <w:r>
              <w:rPr>
                <w:color w:val="000000"/>
                <w:sz w:val="26"/>
                <w:szCs w:val="28"/>
                <w:lang w:eastAsia="vi-VN" w:bidi="vi-VN"/>
              </w:rPr>
              <w:t xml:space="preserve"> của Kiến trúc sư.</w:t>
            </w:r>
          </w:p>
          <w:p w:rsidR="00201A70" w:rsidRPr="008B34A7" w:rsidRDefault="00201A70" w:rsidP="00DC1E23">
            <w:pPr>
              <w:pStyle w:val="Bodytext20"/>
              <w:shd w:val="clear" w:color="auto" w:fill="auto"/>
              <w:tabs>
                <w:tab w:val="left" w:pos="1182"/>
              </w:tabs>
              <w:spacing w:before="0" w:after="120" w:line="240" w:lineRule="auto"/>
              <w:ind w:right="240"/>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6C6343" w:rsidP="00695092">
            <w:pPr>
              <w:pStyle w:val="TOC1"/>
              <w:jc w:val="both"/>
            </w:pPr>
            <w:r>
              <w:t>Bộ Giáo dục và Đào tạo</w:t>
            </w:r>
          </w:p>
        </w:tc>
        <w:tc>
          <w:tcPr>
            <w:tcW w:w="6321" w:type="dxa"/>
          </w:tcPr>
          <w:p w:rsidR="00224B60" w:rsidRPr="00D87ED1"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D87ED1">
              <w:rPr>
                <w:color w:val="000000"/>
                <w:sz w:val="26"/>
                <w:szCs w:val="28"/>
                <w:lang w:val="vi-VN" w:eastAsia="vi-VN" w:bidi="vi-VN"/>
              </w:rPr>
              <w:t>Điều 3:</w:t>
            </w:r>
            <w:r>
              <w:rPr>
                <w:color w:val="000000"/>
                <w:sz w:val="26"/>
                <w:szCs w:val="28"/>
                <w:lang w:eastAsia="vi-VN" w:bidi="vi-VN"/>
              </w:rPr>
              <w:t xml:space="preserve"> </w:t>
            </w:r>
            <w:r w:rsidRPr="00D87ED1">
              <w:rPr>
                <w:color w:val="000000"/>
                <w:sz w:val="26"/>
                <w:szCs w:val="28"/>
                <w:lang w:val="vi-VN" w:eastAsia="vi-VN" w:bidi="vi-VN"/>
              </w:rPr>
              <w:t xml:space="preserve">+ Khoản 5: Đồ nghị xem xét lại việc quy định tại khoản này cho phù hợp với quy định tại khoản 2 Điều này và tránh trùng lặp với quy định về việc tư vấn, thiết kế xây dựng công trình quy định tại Luật </w:t>
            </w:r>
            <w:r w:rsidR="008D5D42">
              <w:rPr>
                <w:color w:val="000000"/>
                <w:sz w:val="26"/>
                <w:szCs w:val="28"/>
                <w:lang w:eastAsia="vi-VN" w:bidi="vi-VN"/>
              </w:rPr>
              <w:t>XD</w:t>
            </w:r>
            <w:r w:rsidRPr="00D87ED1">
              <w:rPr>
                <w:color w:val="000000"/>
                <w:sz w:val="26"/>
                <w:szCs w:val="28"/>
                <w:lang w:val="vi-VN" w:eastAsia="vi-VN" w:bidi="vi-VN"/>
              </w:rPr>
              <w:t>.</w:t>
            </w:r>
          </w:p>
          <w:p w:rsidR="00224B60" w:rsidRPr="00D87ED1"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D87ED1">
              <w:rPr>
                <w:color w:val="000000"/>
                <w:sz w:val="26"/>
                <w:szCs w:val="28"/>
                <w:lang w:val="vi-VN" w:eastAsia="vi-VN" w:bidi="vi-VN"/>
              </w:rPr>
              <w:t>+ Khoản 13: Đề nghị sửa lại đoạn cuối khoản như sau: “... là những người được đào tạo và tốt nghiệp ngành kiến trúc”.</w:t>
            </w:r>
          </w:p>
          <w:p w:rsidR="00224B60" w:rsidRPr="006E4CD6" w:rsidRDefault="00224B60"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D87ED1">
              <w:rPr>
                <w:color w:val="000000"/>
                <w:sz w:val="26"/>
                <w:szCs w:val="28"/>
                <w:lang w:val="vi-VN" w:eastAsia="vi-VN" w:bidi="vi-VN"/>
              </w:rPr>
              <w:t>Điều 5: Đề nghị đánh lại thứ tự các điểm từ sau điểm d theo quy định tại điểm đ khoản 5 Điều 62 Nghị định 34/2016/NĐ-CP.</w:t>
            </w:r>
          </w:p>
        </w:tc>
        <w:tc>
          <w:tcPr>
            <w:tcW w:w="5103" w:type="dxa"/>
          </w:tcPr>
          <w:p w:rsidR="00224B60" w:rsidRDefault="00896839" w:rsidP="00D50E8E">
            <w:pPr>
              <w:pStyle w:val="Bodytext20"/>
              <w:shd w:val="clear" w:color="auto" w:fill="auto"/>
              <w:tabs>
                <w:tab w:val="left" w:pos="1182"/>
              </w:tabs>
              <w:spacing w:before="0" w:after="120" w:line="240" w:lineRule="auto"/>
              <w:ind w:right="240"/>
              <w:jc w:val="both"/>
              <w:rPr>
                <w:color w:val="000000"/>
                <w:sz w:val="26"/>
                <w:szCs w:val="28"/>
                <w:lang w:eastAsia="vi-VN" w:bidi="vi-VN"/>
              </w:rPr>
            </w:pPr>
            <w:r w:rsidRPr="00D50E8E">
              <w:rPr>
                <w:color w:val="000000"/>
                <w:sz w:val="26"/>
                <w:szCs w:val="28"/>
                <w:lang w:val="vi-VN" w:eastAsia="vi-VN" w:bidi="vi-VN"/>
              </w:rPr>
              <w:t>Tiếp thu</w:t>
            </w:r>
          </w:p>
          <w:p w:rsidR="00D50E8E" w:rsidRDefault="00D50E8E" w:rsidP="00D50E8E">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D50E8E" w:rsidRDefault="00D50E8E" w:rsidP="00D50E8E">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652438" w:rsidRDefault="00652438" w:rsidP="00D50E8E">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D50E8E" w:rsidRDefault="00D50E8E" w:rsidP="00D50E8E">
            <w:pPr>
              <w:pStyle w:val="Bodytext20"/>
              <w:shd w:val="clear" w:color="auto" w:fill="auto"/>
              <w:tabs>
                <w:tab w:val="left" w:pos="1182"/>
              </w:tabs>
              <w:spacing w:before="0" w:after="120" w:line="240" w:lineRule="auto"/>
              <w:ind w:right="240"/>
              <w:jc w:val="both"/>
              <w:rPr>
                <w:color w:val="000000"/>
                <w:sz w:val="26"/>
                <w:szCs w:val="28"/>
                <w:lang w:eastAsia="vi-VN" w:bidi="vi-VN"/>
              </w:rPr>
            </w:pPr>
            <w:r w:rsidRPr="00D50E8E">
              <w:rPr>
                <w:color w:val="000000"/>
                <w:sz w:val="26"/>
                <w:szCs w:val="28"/>
                <w:lang w:val="vi-VN" w:eastAsia="vi-VN" w:bidi="vi-VN"/>
              </w:rPr>
              <w:t>Tiếp thu</w:t>
            </w:r>
          </w:p>
          <w:p w:rsidR="00D50E8E" w:rsidRDefault="00D50E8E" w:rsidP="00D50E8E">
            <w:pPr>
              <w:pStyle w:val="Bodytext20"/>
              <w:shd w:val="clear" w:color="auto" w:fill="auto"/>
              <w:tabs>
                <w:tab w:val="left" w:pos="1182"/>
              </w:tabs>
              <w:spacing w:before="0" w:after="120" w:line="240" w:lineRule="auto"/>
              <w:ind w:right="240"/>
              <w:jc w:val="both"/>
            </w:pPr>
          </w:p>
          <w:p w:rsidR="00D50E8E" w:rsidRPr="00D50E8E" w:rsidRDefault="00D50E8E" w:rsidP="00D50E8E">
            <w:pPr>
              <w:pStyle w:val="Bodytext20"/>
              <w:shd w:val="clear" w:color="auto" w:fill="auto"/>
              <w:tabs>
                <w:tab w:val="left" w:pos="1182"/>
              </w:tabs>
              <w:spacing w:before="0" w:after="120" w:line="240" w:lineRule="auto"/>
              <w:ind w:right="240"/>
              <w:jc w:val="both"/>
            </w:pPr>
            <w:r w:rsidRPr="00D50E8E">
              <w:rPr>
                <w:color w:val="000000"/>
                <w:sz w:val="26"/>
                <w:szCs w:val="28"/>
                <w:lang w:val="vi-VN" w:eastAsia="vi-VN" w:bidi="vi-VN"/>
              </w:rPr>
              <w:t>Tiếp thu</w:t>
            </w:r>
          </w:p>
        </w:tc>
      </w:tr>
      <w:tr w:rsidR="00956FF8" w:rsidRPr="00DA5C14" w:rsidTr="001C2AB0">
        <w:tc>
          <w:tcPr>
            <w:tcW w:w="747" w:type="dxa"/>
          </w:tcPr>
          <w:p w:rsidR="00956FF8" w:rsidRPr="00DA5C14" w:rsidRDefault="00956FF8" w:rsidP="00695092">
            <w:pPr>
              <w:pStyle w:val="TOC1"/>
              <w:jc w:val="both"/>
            </w:pPr>
          </w:p>
        </w:tc>
        <w:tc>
          <w:tcPr>
            <w:tcW w:w="2963" w:type="dxa"/>
          </w:tcPr>
          <w:p w:rsidR="00956FF8" w:rsidRDefault="000A1623" w:rsidP="00695092">
            <w:pPr>
              <w:pStyle w:val="TOC1"/>
              <w:jc w:val="both"/>
            </w:pPr>
            <w:r>
              <w:t>Bộ Tài nguyên và Môi trường</w:t>
            </w:r>
          </w:p>
        </w:tc>
        <w:tc>
          <w:tcPr>
            <w:tcW w:w="6321" w:type="dxa"/>
          </w:tcPr>
          <w:p w:rsidR="00956FF8" w:rsidRDefault="00956FF8"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Điều 3, Rà soát lại một số thuật ngữ đã được quy định trong các Luật liên quan để đảm bảo tính thống nhất. Ví dụ khái niệm “Khu đô thị mới”</w:t>
            </w:r>
          </w:p>
          <w:p w:rsidR="00523525" w:rsidRPr="00523525" w:rsidRDefault="00523525"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Điều 4: Một</w:t>
            </w:r>
            <w:r w:rsidRPr="00523525">
              <w:rPr>
                <w:color w:val="000000"/>
                <w:sz w:val="26"/>
                <w:szCs w:val="28"/>
                <w:lang w:eastAsia="vi-VN" w:bidi="vi-VN"/>
              </w:rPr>
              <w:t xml:space="preserve"> s</w:t>
            </w:r>
            <w:r>
              <w:rPr>
                <w:color w:val="000000"/>
                <w:sz w:val="26"/>
                <w:szCs w:val="28"/>
                <w:lang w:eastAsia="vi-VN" w:bidi="vi-VN"/>
              </w:rPr>
              <w:t>ố</w:t>
            </w:r>
            <w:r w:rsidRPr="00523525">
              <w:rPr>
                <w:color w:val="000000"/>
                <w:sz w:val="26"/>
                <w:szCs w:val="28"/>
                <w:lang w:eastAsia="vi-VN" w:bidi="vi-VN"/>
              </w:rPr>
              <w:t xml:space="preserve"> nguyên tắc mang tính </w:t>
            </w:r>
            <w:r>
              <w:rPr>
                <w:color w:val="000000"/>
                <w:sz w:val="26"/>
                <w:szCs w:val="28"/>
                <w:lang w:eastAsia="vi-VN" w:bidi="vi-VN"/>
              </w:rPr>
              <w:t>đ</w:t>
            </w:r>
            <w:r w:rsidRPr="00523525">
              <w:rPr>
                <w:color w:val="000000"/>
                <w:sz w:val="26"/>
                <w:szCs w:val="28"/>
                <w:lang w:eastAsia="vi-VN" w:bidi="vi-VN"/>
              </w:rPr>
              <w:t xml:space="preserve">ịnh </w:t>
            </w:r>
            <w:r>
              <w:rPr>
                <w:color w:val="000000"/>
                <w:sz w:val="26"/>
                <w:szCs w:val="28"/>
                <w:lang w:eastAsia="vi-VN" w:bidi="vi-VN"/>
              </w:rPr>
              <w:t>t</w:t>
            </w:r>
            <w:r w:rsidRPr="00523525">
              <w:rPr>
                <w:color w:val="000000"/>
                <w:sz w:val="26"/>
                <w:szCs w:val="28"/>
                <w:lang w:eastAsia="vi-VN" w:bidi="vi-VN"/>
              </w:rPr>
              <w:t>ính, kh</w:t>
            </w:r>
            <w:r>
              <w:rPr>
                <w:color w:val="000000"/>
                <w:sz w:val="26"/>
                <w:szCs w:val="28"/>
                <w:lang w:eastAsia="vi-VN" w:bidi="vi-VN"/>
              </w:rPr>
              <w:t>ô</w:t>
            </w:r>
            <w:r w:rsidRPr="00523525">
              <w:rPr>
                <w:color w:val="000000"/>
                <w:sz w:val="26"/>
                <w:szCs w:val="28"/>
                <w:lang w:eastAsia="vi-VN" w:bidi="vi-VN"/>
              </w:rPr>
              <w:t>ng cụ thể s</w:t>
            </w:r>
            <w:r>
              <w:rPr>
                <w:color w:val="000000"/>
                <w:sz w:val="26"/>
                <w:szCs w:val="28"/>
                <w:lang w:eastAsia="vi-VN" w:bidi="vi-VN"/>
              </w:rPr>
              <w:t>ẽ</w:t>
            </w:r>
            <w:r w:rsidRPr="00523525">
              <w:rPr>
                <w:color w:val="000000"/>
                <w:sz w:val="26"/>
                <w:szCs w:val="28"/>
                <w:lang w:eastAsia="vi-VN" w:bidi="vi-VN"/>
              </w:rPr>
              <w:t xml:space="preserve"> dẫn dến khó khăn trong quá tr</w:t>
            </w:r>
            <w:r>
              <w:rPr>
                <w:color w:val="000000"/>
                <w:sz w:val="26"/>
                <w:szCs w:val="28"/>
                <w:lang w:eastAsia="vi-VN" w:bidi="vi-VN"/>
              </w:rPr>
              <w:t>ì</w:t>
            </w:r>
            <w:r w:rsidRPr="00523525">
              <w:rPr>
                <w:color w:val="000000"/>
                <w:sz w:val="26"/>
                <w:szCs w:val="28"/>
                <w:lang w:eastAsia="vi-VN" w:bidi="vi-VN"/>
              </w:rPr>
              <w:t>nh áp dụng, vi dụ nguyên t</w:t>
            </w:r>
            <w:r>
              <w:rPr>
                <w:color w:val="000000"/>
                <w:sz w:val="26"/>
                <w:szCs w:val="28"/>
                <w:lang w:eastAsia="vi-VN" w:bidi="vi-VN"/>
              </w:rPr>
              <w:t>ắ</w:t>
            </w:r>
            <w:r w:rsidRPr="00523525">
              <w:rPr>
                <w:color w:val="000000"/>
                <w:sz w:val="26"/>
                <w:szCs w:val="28"/>
                <w:lang w:eastAsia="vi-VN" w:bidi="vi-VN"/>
              </w:rPr>
              <w:t>c “</w:t>
            </w:r>
            <w:r>
              <w:rPr>
                <w:color w:val="000000"/>
                <w:sz w:val="26"/>
                <w:szCs w:val="28"/>
                <w:lang w:eastAsia="vi-VN" w:bidi="vi-VN"/>
              </w:rPr>
              <w:t>đả</w:t>
            </w:r>
            <w:r w:rsidRPr="00523525">
              <w:rPr>
                <w:color w:val="000000"/>
                <w:sz w:val="26"/>
                <w:szCs w:val="28"/>
                <w:lang w:eastAsia="vi-VN" w:bidi="vi-VN"/>
              </w:rPr>
              <w:t>m b</w:t>
            </w:r>
            <w:r>
              <w:rPr>
                <w:color w:val="000000"/>
                <w:sz w:val="26"/>
                <w:szCs w:val="28"/>
                <w:lang w:eastAsia="vi-VN" w:bidi="vi-VN"/>
              </w:rPr>
              <w:t>ả</w:t>
            </w:r>
            <w:r w:rsidRPr="00523525">
              <w:rPr>
                <w:color w:val="000000"/>
                <w:sz w:val="26"/>
                <w:szCs w:val="28"/>
                <w:lang w:eastAsia="vi-VN" w:bidi="vi-VN"/>
              </w:rPr>
              <w:t xml:space="preserve">o canh quan không gian các tuyến phố trong </w:t>
            </w:r>
            <w:r>
              <w:rPr>
                <w:color w:val="000000"/>
                <w:sz w:val="26"/>
                <w:szCs w:val="28"/>
                <w:lang w:eastAsia="vi-VN" w:bidi="vi-VN"/>
              </w:rPr>
              <w:t>đ</w:t>
            </w:r>
            <w:r w:rsidRPr="00523525">
              <w:rPr>
                <w:color w:val="000000"/>
                <w:sz w:val="26"/>
                <w:szCs w:val="28"/>
                <w:lang w:eastAsia="vi-VN" w:bidi="vi-VN"/>
              </w:rPr>
              <w:t>ô thị”...</w:t>
            </w:r>
          </w:p>
          <w:p w:rsidR="00523525" w:rsidRDefault="00523525"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523525">
              <w:rPr>
                <w:color w:val="000000"/>
                <w:sz w:val="26"/>
                <w:szCs w:val="28"/>
                <w:lang w:eastAsia="vi-VN" w:bidi="vi-VN"/>
              </w:rPr>
              <w:t>Các nguyên tắc về "đ</w:t>
            </w:r>
            <w:r w:rsidR="001077D5">
              <w:rPr>
                <w:color w:val="000000"/>
                <w:sz w:val="26"/>
                <w:szCs w:val="28"/>
                <w:lang w:eastAsia="vi-VN" w:bidi="vi-VN"/>
              </w:rPr>
              <w:t>ả</w:t>
            </w:r>
            <w:r w:rsidRPr="00523525">
              <w:rPr>
                <w:color w:val="000000"/>
                <w:sz w:val="26"/>
                <w:szCs w:val="28"/>
                <w:lang w:eastAsia="vi-VN" w:bidi="vi-VN"/>
              </w:rPr>
              <w:t>m b</w:t>
            </w:r>
            <w:r w:rsidR="001077D5">
              <w:rPr>
                <w:color w:val="000000"/>
                <w:sz w:val="26"/>
                <w:szCs w:val="28"/>
                <w:lang w:eastAsia="vi-VN" w:bidi="vi-VN"/>
              </w:rPr>
              <w:t>ả</w:t>
            </w:r>
            <w:r w:rsidRPr="00523525">
              <w:rPr>
                <w:color w:val="000000"/>
                <w:sz w:val="26"/>
                <w:szCs w:val="28"/>
                <w:lang w:eastAsia="vi-VN" w:bidi="vi-VN"/>
              </w:rPr>
              <w:t xml:space="preserve">o môi trưòng”, “tiết kiệm </w:t>
            </w:r>
            <w:r w:rsidRPr="00523525">
              <w:rPr>
                <w:sz w:val="26"/>
                <w:szCs w:val="28"/>
              </w:rPr>
              <w:t xml:space="preserve">năng </w:t>
            </w:r>
            <w:r w:rsidRPr="00523525">
              <w:rPr>
                <w:color w:val="000000"/>
                <w:sz w:val="26"/>
                <w:szCs w:val="28"/>
                <w:lang w:eastAsia="vi-VN" w:bidi="vi-VN"/>
              </w:rPr>
              <w:t xml:space="preserve">luọng" </w:t>
            </w:r>
            <w:r w:rsidR="001077D5">
              <w:rPr>
                <w:color w:val="000000"/>
                <w:sz w:val="26"/>
                <w:szCs w:val="28"/>
                <w:lang w:eastAsia="vi-VN" w:bidi="vi-VN"/>
              </w:rPr>
              <w:t>được</w:t>
            </w:r>
            <w:r w:rsidRPr="00523525">
              <w:rPr>
                <w:color w:val="000000"/>
                <w:sz w:val="26"/>
                <w:szCs w:val="28"/>
                <w:lang w:eastAsia="vi-VN" w:bidi="vi-VN"/>
              </w:rPr>
              <w:t xml:space="preserve"> </w:t>
            </w:r>
            <w:r w:rsidRPr="00523525">
              <w:rPr>
                <w:sz w:val="26"/>
                <w:szCs w:val="28"/>
              </w:rPr>
              <w:t xml:space="preserve">quy </w:t>
            </w:r>
            <w:r w:rsidRPr="00523525">
              <w:rPr>
                <w:color w:val="000000"/>
                <w:sz w:val="26"/>
                <w:szCs w:val="28"/>
                <w:lang w:eastAsia="vi-VN" w:bidi="vi-VN"/>
              </w:rPr>
              <w:t>định lặp lại tại các kho</w:t>
            </w:r>
            <w:r w:rsidR="001077D5">
              <w:rPr>
                <w:color w:val="000000"/>
                <w:sz w:val="26"/>
                <w:szCs w:val="28"/>
                <w:lang w:eastAsia="vi-VN" w:bidi="vi-VN"/>
              </w:rPr>
              <w:t>ả</w:t>
            </w:r>
            <w:r w:rsidRPr="00523525">
              <w:rPr>
                <w:color w:val="000000"/>
                <w:sz w:val="26"/>
                <w:szCs w:val="28"/>
                <w:lang w:eastAsia="vi-VN" w:bidi="vi-VN"/>
              </w:rPr>
              <w:t>n, do vậy, dề nghị r</w:t>
            </w:r>
            <w:r w:rsidR="001077D5">
              <w:rPr>
                <w:color w:val="000000"/>
                <w:sz w:val="26"/>
                <w:szCs w:val="28"/>
                <w:lang w:eastAsia="vi-VN" w:bidi="vi-VN"/>
              </w:rPr>
              <w:t>à</w:t>
            </w:r>
            <w:r w:rsidRPr="00523525">
              <w:rPr>
                <w:color w:val="000000"/>
                <w:sz w:val="26"/>
                <w:szCs w:val="28"/>
                <w:lang w:eastAsia="vi-VN" w:bidi="vi-VN"/>
              </w:rPr>
              <w:t xml:space="preserve"> soát </w:t>
            </w:r>
            <w:r w:rsidR="001077D5">
              <w:rPr>
                <w:color w:val="000000"/>
                <w:sz w:val="26"/>
                <w:szCs w:val="28"/>
                <w:lang w:eastAsia="vi-VN" w:bidi="vi-VN"/>
              </w:rPr>
              <w:t>để</w:t>
            </w:r>
            <w:r w:rsidRPr="00523525">
              <w:rPr>
                <w:color w:val="000000"/>
                <w:sz w:val="26"/>
                <w:szCs w:val="28"/>
                <w:lang w:eastAsia="vi-VN" w:bidi="vi-VN"/>
              </w:rPr>
              <w:t xml:space="preserve"> quy </w:t>
            </w:r>
            <w:r w:rsidR="001077D5">
              <w:rPr>
                <w:color w:val="000000"/>
                <w:sz w:val="26"/>
                <w:szCs w:val="28"/>
                <w:lang w:eastAsia="vi-VN" w:bidi="vi-VN"/>
              </w:rPr>
              <w:t>đ</w:t>
            </w:r>
            <w:r w:rsidRPr="00523525">
              <w:rPr>
                <w:color w:val="000000"/>
                <w:sz w:val="26"/>
                <w:szCs w:val="28"/>
                <w:lang w:eastAsia="vi-VN" w:bidi="vi-VN"/>
              </w:rPr>
              <w:t>inh chung</w:t>
            </w:r>
            <w:r w:rsidR="004F5820">
              <w:rPr>
                <w:color w:val="000000"/>
                <w:sz w:val="26"/>
                <w:szCs w:val="28"/>
                <w:lang w:eastAsia="vi-VN" w:bidi="vi-VN"/>
              </w:rPr>
              <w:t xml:space="preserve"> vào một khoản cụ thể</w:t>
            </w:r>
          </w:p>
          <w:p w:rsidR="00DE7A5D" w:rsidRPr="00956FF8" w:rsidRDefault="00DA6C73"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Điều 5: Dự thảo mới chỉ đề cập đến hành vi bị cấm đối với hành nghề kiến trúc. Đ</w:t>
            </w:r>
            <w:r w:rsidR="00DE7A5D" w:rsidRPr="002C2B4F">
              <w:rPr>
                <w:color w:val="000000"/>
                <w:sz w:val="26"/>
                <w:szCs w:val="28"/>
                <w:lang w:eastAsia="vi-VN" w:bidi="vi-VN"/>
              </w:rPr>
              <w:t>ề nghị nghiên cứu. bổ sung cho đ</w:t>
            </w:r>
            <w:r>
              <w:rPr>
                <w:color w:val="000000"/>
                <w:sz w:val="26"/>
                <w:szCs w:val="28"/>
                <w:lang w:eastAsia="vi-VN" w:bidi="vi-VN"/>
              </w:rPr>
              <w:t>ầ</w:t>
            </w:r>
            <w:r w:rsidR="00DE7A5D" w:rsidRPr="002C2B4F">
              <w:rPr>
                <w:color w:val="000000"/>
                <w:sz w:val="26"/>
                <w:szCs w:val="28"/>
                <w:lang w:eastAsia="vi-VN" w:bidi="vi-VN"/>
              </w:rPr>
              <w:t xml:space="preserve">y </w:t>
            </w:r>
            <w:r>
              <w:rPr>
                <w:color w:val="000000"/>
                <w:sz w:val="26"/>
                <w:szCs w:val="28"/>
                <w:lang w:eastAsia="vi-VN" w:bidi="vi-VN"/>
              </w:rPr>
              <w:t>đ</w:t>
            </w:r>
            <w:r w:rsidR="00DE7A5D" w:rsidRPr="002C2B4F">
              <w:rPr>
                <w:color w:val="000000"/>
                <w:sz w:val="26"/>
                <w:szCs w:val="28"/>
                <w:lang w:eastAsia="vi-VN" w:bidi="vi-VN"/>
              </w:rPr>
              <w:t>ủ</w:t>
            </w:r>
            <w:r>
              <w:rPr>
                <w:color w:val="000000"/>
                <w:sz w:val="26"/>
                <w:szCs w:val="28"/>
                <w:lang w:eastAsia="vi-VN" w:bidi="vi-VN"/>
              </w:rPr>
              <w:t xml:space="preserve"> các hành vi bị cấm trong “lĩnh vực kiến trúc”</w:t>
            </w:r>
            <w:r w:rsidR="00041418">
              <w:rPr>
                <w:color w:val="3057A7"/>
                <w:sz w:val="22"/>
                <w:szCs w:val="22"/>
              </w:rPr>
              <w:t>.</w:t>
            </w:r>
          </w:p>
        </w:tc>
        <w:tc>
          <w:tcPr>
            <w:tcW w:w="5103" w:type="dxa"/>
          </w:tcPr>
          <w:p w:rsidR="00956FF8" w:rsidRDefault="004F4183" w:rsidP="002A0F67">
            <w:pPr>
              <w:pStyle w:val="TOC1"/>
              <w:jc w:val="both"/>
              <w:rPr>
                <w:b w:val="0"/>
              </w:rPr>
            </w:pPr>
            <w:r w:rsidRPr="004F4183">
              <w:rPr>
                <w:b w:val="0"/>
              </w:rPr>
              <w:t>Tiếp thu</w:t>
            </w:r>
            <w:r w:rsidR="002064C4">
              <w:rPr>
                <w:b w:val="0"/>
              </w:rPr>
              <w:t xml:space="preserve">, Riêng Khái niệm </w:t>
            </w:r>
            <w:r w:rsidR="00850E95">
              <w:rPr>
                <w:b w:val="0"/>
              </w:rPr>
              <w:t>“</w:t>
            </w:r>
            <w:r w:rsidR="002064C4">
              <w:rPr>
                <w:b w:val="0"/>
              </w:rPr>
              <w:t>Khu đô thị mới</w:t>
            </w:r>
            <w:r w:rsidR="00850E95">
              <w:rPr>
                <w:b w:val="0"/>
              </w:rPr>
              <w:t>”</w:t>
            </w:r>
            <w:r w:rsidR="002064C4">
              <w:rPr>
                <w:b w:val="0"/>
              </w:rPr>
              <w:t xml:space="preserve"> cần bảo lưu, do để áp dụng</w:t>
            </w:r>
            <w:r w:rsidR="002A0F67">
              <w:rPr>
                <w:b w:val="0"/>
              </w:rPr>
              <w:t xml:space="preserve"> riêng</w:t>
            </w:r>
            <w:r w:rsidR="002064C4">
              <w:rPr>
                <w:b w:val="0"/>
              </w:rPr>
              <w:t xml:space="preserve"> cho Luật này</w:t>
            </w:r>
            <w:r w:rsidR="009B5F9E">
              <w:rPr>
                <w:b w:val="0"/>
              </w:rPr>
              <w:t>.</w:t>
            </w:r>
          </w:p>
          <w:p w:rsidR="00E925DA" w:rsidRDefault="00E925DA" w:rsidP="0019183F">
            <w:pPr>
              <w:pStyle w:val="TOC1"/>
              <w:jc w:val="both"/>
              <w:rPr>
                <w:b w:val="0"/>
              </w:rPr>
            </w:pPr>
            <w:r w:rsidRPr="0019183F">
              <w:rPr>
                <w:b w:val="0"/>
              </w:rPr>
              <w:t>Bảo lưu</w:t>
            </w:r>
            <w:r w:rsidR="00A934DC">
              <w:rPr>
                <w:b w:val="0"/>
              </w:rPr>
              <w:t xml:space="preserve">: Do đây là </w:t>
            </w:r>
            <w:r w:rsidR="00C618FD">
              <w:rPr>
                <w:b w:val="0"/>
              </w:rPr>
              <w:t>nội dung</w:t>
            </w:r>
            <w:r w:rsidR="00A934DC">
              <w:rPr>
                <w:b w:val="0"/>
              </w:rPr>
              <w:t xml:space="preserve"> mang tính nguyên tắc</w:t>
            </w:r>
            <w:r w:rsidR="00A8577F">
              <w:rPr>
                <w:b w:val="0"/>
              </w:rPr>
              <w:t>.</w:t>
            </w:r>
          </w:p>
          <w:p w:rsidR="00A8577F" w:rsidRDefault="00A8577F" w:rsidP="00A8577F"/>
          <w:p w:rsidR="00A8577F" w:rsidRDefault="00A8577F" w:rsidP="00A8577F"/>
          <w:p w:rsidR="00A8577F" w:rsidRDefault="003D5DE7" w:rsidP="003D5DE7">
            <w:pPr>
              <w:pStyle w:val="TOC1"/>
              <w:jc w:val="left"/>
              <w:rPr>
                <w:b w:val="0"/>
              </w:rPr>
            </w:pPr>
            <w:r w:rsidRPr="003D5DE7">
              <w:rPr>
                <w:b w:val="0"/>
              </w:rPr>
              <w:t>Tiếp thu</w:t>
            </w:r>
          </w:p>
          <w:p w:rsidR="003D5DE7" w:rsidRDefault="003D5DE7" w:rsidP="003D5DE7"/>
          <w:p w:rsidR="003D5DE7" w:rsidRDefault="003D5DE7" w:rsidP="003D5DE7"/>
          <w:p w:rsidR="003D5DE7" w:rsidRDefault="003D5DE7" w:rsidP="003D5DE7"/>
          <w:p w:rsidR="005E3F01" w:rsidRDefault="005E3F01" w:rsidP="00825D40">
            <w:pPr>
              <w:pStyle w:val="TOC1"/>
              <w:jc w:val="left"/>
              <w:rPr>
                <w:b w:val="0"/>
              </w:rPr>
            </w:pPr>
          </w:p>
          <w:p w:rsidR="00C618FD" w:rsidRDefault="00D71BA7" w:rsidP="00825D40">
            <w:pPr>
              <w:pStyle w:val="TOC1"/>
              <w:jc w:val="left"/>
            </w:pPr>
            <w:r w:rsidRPr="004071F3">
              <w:rPr>
                <w:b w:val="0"/>
              </w:rPr>
              <w:t>Bảo lưu</w:t>
            </w:r>
            <w:r w:rsidR="00825D40">
              <w:rPr>
                <w:b w:val="0"/>
              </w:rPr>
              <w:t>, Do chỉ quy định cấm đối với hành vi của con người.</w:t>
            </w:r>
          </w:p>
          <w:p w:rsidR="00C618FD" w:rsidRPr="00C618FD" w:rsidRDefault="00C618FD" w:rsidP="00C618FD"/>
        </w:tc>
      </w:tr>
      <w:tr w:rsidR="007501EB" w:rsidRPr="00DA5C14" w:rsidTr="001C2AB0">
        <w:tc>
          <w:tcPr>
            <w:tcW w:w="747" w:type="dxa"/>
          </w:tcPr>
          <w:p w:rsidR="007501EB" w:rsidRPr="00DA5C14" w:rsidRDefault="007501EB" w:rsidP="00695092">
            <w:pPr>
              <w:pStyle w:val="TOC1"/>
              <w:jc w:val="both"/>
            </w:pPr>
          </w:p>
        </w:tc>
        <w:tc>
          <w:tcPr>
            <w:tcW w:w="2963" w:type="dxa"/>
          </w:tcPr>
          <w:p w:rsidR="007501EB" w:rsidRDefault="00181E42" w:rsidP="00695092">
            <w:pPr>
              <w:pStyle w:val="TOC1"/>
              <w:jc w:val="both"/>
            </w:pPr>
            <w:r>
              <w:t>Bộ Giao thông Vận tải</w:t>
            </w:r>
          </w:p>
        </w:tc>
        <w:tc>
          <w:tcPr>
            <w:tcW w:w="6321" w:type="dxa"/>
          </w:tcPr>
          <w:p w:rsidR="007501EB" w:rsidRDefault="007501EB" w:rsidP="00BC2D7D">
            <w:pPr>
              <w:pStyle w:val="Bodytext20"/>
              <w:shd w:val="clear" w:color="auto" w:fill="auto"/>
              <w:tabs>
                <w:tab w:val="left" w:pos="1182"/>
              </w:tabs>
              <w:spacing w:before="0" w:after="120" w:line="240" w:lineRule="auto"/>
              <w:ind w:right="240"/>
              <w:jc w:val="both"/>
              <w:rPr>
                <w:color w:val="000000"/>
                <w:sz w:val="26"/>
                <w:szCs w:val="28"/>
                <w:lang w:eastAsia="vi-VN" w:bidi="vi-VN"/>
              </w:rPr>
            </w:pPr>
            <w:r w:rsidRPr="00BF41BF">
              <w:rPr>
                <w:i/>
                <w:iCs/>
                <w:sz w:val="26"/>
              </w:rPr>
              <w:t>Điều 3. Giải thích từ ngữ:</w:t>
            </w:r>
            <w:r w:rsidRPr="00BF41BF">
              <w:rPr>
                <w:color w:val="000000"/>
                <w:sz w:val="26"/>
                <w:szCs w:val="28"/>
                <w:lang w:eastAsia="vi-VN" w:bidi="vi-VN"/>
              </w:rPr>
              <w:t xml:space="preserve"> Đ</w:t>
            </w:r>
            <w:r w:rsidR="00BC2D7D">
              <w:rPr>
                <w:color w:val="000000"/>
                <w:sz w:val="26"/>
                <w:szCs w:val="28"/>
                <w:lang w:eastAsia="vi-VN" w:bidi="vi-VN"/>
              </w:rPr>
              <w:t>ề</w:t>
            </w:r>
            <w:r w:rsidRPr="00BF41BF">
              <w:rPr>
                <w:color w:val="000000"/>
                <w:sz w:val="26"/>
                <w:szCs w:val="28"/>
                <w:lang w:eastAsia="vi-VN" w:bidi="vi-VN"/>
              </w:rPr>
              <w:t xml:space="preserve"> nghị bổ sung giải thích các khái niệm, thuật ngữ vê “Quy chế quản lý đô thị”, “Hội đồng Quy hoạch kiến trúc”, “Hội đồng di sản” đê áp dụng thuận lợi trong các điều khoản của dự thảo Luật.</w:t>
            </w:r>
          </w:p>
        </w:tc>
        <w:tc>
          <w:tcPr>
            <w:tcW w:w="5103" w:type="dxa"/>
          </w:tcPr>
          <w:p w:rsidR="007501EB" w:rsidRPr="00DA5C14" w:rsidRDefault="008F2835" w:rsidP="004A7383">
            <w:pPr>
              <w:pStyle w:val="Bodytext20"/>
              <w:shd w:val="clear" w:color="auto" w:fill="auto"/>
              <w:tabs>
                <w:tab w:val="left" w:pos="1182"/>
              </w:tabs>
              <w:spacing w:before="0" w:after="120" w:line="240" w:lineRule="auto"/>
              <w:ind w:right="240"/>
              <w:jc w:val="both"/>
            </w:pPr>
            <w:r w:rsidRPr="00CD1E17">
              <w:rPr>
                <w:color w:val="000000"/>
                <w:sz w:val="26"/>
                <w:szCs w:val="28"/>
                <w:lang w:eastAsia="vi-VN" w:bidi="vi-VN"/>
              </w:rPr>
              <w:t xml:space="preserve">Tiếp thu: </w:t>
            </w:r>
            <w:r w:rsidR="00CD1E17" w:rsidRPr="00CD1E17">
              <w:rPr>
                <w:color w:val="000000"/>
                <w:sz w:val="26"/>
                <w:szCs w:val="28"/>
                <w:lang w:eastAsia="vi-VN" w:bidi="vi-VN"/>
              </w:rPr>
              <w:t xml:space="preserve">đã bỏ </w:t>
            </w:r>
            <w:r w:rsidRPr="00CD1E17">
              <w:rPr>
                <w:color w:val="000000"/>
                <w:sz w:val="26"/>
                <w:szCs w:val="28"/>
                <w:lang w:eastAsia="vi-VN" w:bidi="vi-VN"/>
              </w:rPr>
              <w:t xml:space="preserve">Quy chế quản lý đô thị </w:t>
            </w:r>
            <w:r w:rsidR="00CD1E17" w:rsidRPr="00CD1E17">
              <w:rPr>
                <w:color w:val="000000"/>
                <w:sz w:val="26"/>
                <w:szCs w:val="28"/>
                <w:lang w:eastAsia="vi-VN" w:bidi="vi-VN"/>
              </w:rPr>
              <w:t xml:space="preserve">, </w:t>
            </w:r>
            <w:r w:rsidR="00CD1E17" w:rsidRPr="00BF41BF">
              <w:rPr>
                <w:color w:val="000000"/>
                <w:sz w:val="26"/>
                <w:szCs w:val="28"/>
                <w:lang w:eastAsia="vi-VN" w:bidi="vi-VN"/>
              </w:rPr>
              <w:t>Hội đồng Quy hoạch kiến trú</w:t>
            </w:r>
            <w:r w:rsidR="004A7383">
              <w:rPr>
                <w:color w:val="000000"/>
                <w:sz w:val="26"/>
                <w:szCs w:val="28"/>
                <w:lang w:eastAsia="vi-VN" w:bidi="vi-VN"/>
              </w:rPr>
              <w:t>c</w:t>
            </w:r>
            <w:r w:rsidR="00CD1E17" w:rsidRPr="00BF41BF">
              <w:rPr>
                <w:color w:val="000000"/>
                <w:sz w:val="26"/>
                <w:szCs w:val="28"/>
                <w:lang w:eastAsia="vi-VN" w:bidi="vi-VN"/>
              </w:rPr>
              <w:t>, Hội đồng di sản</w:t>
            </w:r>
          </w:p>
        </w:tc>
      </w:tr>
      <w:tr w:rsidR="000A20E7" w:rsidRPr="00DA5C14" w:rsidTr="001C2AB0">
        <w:tc>
          <w:tcPr>
            <w:tcW w:w="747" w:type="dxa"/>
          </w:tcPr>
          <w:p w:rsidR="000A20E7" w:rsidRPr="00DA5C14" w:rsidRDefault="000A20E7" w:rsidP="00695092">
            <w:pPr>
              <w:pStyle w:val="TOC1"/>
              <w:jc w:val="both"/>
            </w:pPr>
          </w:p>
        </w:tc>
        <w:tc>
          <w:tcPr>
            <w:tcW w:w="2963" w:type="dxa"/>
          </w:tcPr>
          <w:p w:rsidR="000A20E7" w:rsidRDefault="000A20E7" w:rsidP="00695092">
            <w:pPr>
              <w:pStyle w:val="TOC1"/>
              <w:jc w:val="both"/>
            </w:pPr>
            <w:r>
              <w:t>Bộ Văn hóa Thể thao và Du lịch</w:t>
            </w:r>
          </w:p>
        </w:tc>
        <w:tc>
          <w:tcPr>
            <w:tcW w:w="6321" w:type="dxa"/>
          </w:tcPr>
          <w:p w:rsidR="000A20E7" w:rsidRPr="00997222" w:rsidRDefault="000A20E7"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997222">
              <w:rPr>
                <w:color w:val="000000"/>
                <w:sz w:val="26"/>
                <w:szCs w:val="28"/>
                <w:lang w:eastAsia="vi-VN" w:bidi="vi-VN"/>
              </w:rPr>
              <w:t>Chỉnh sửa Khoản 12 Điều 3 như sau: Khu phố cổ, làng cổ là cụm các công trình có giá trị lịch sử, quy hoạch, kiến trúc, cảnh quan cần được bảo vệ.</w:t>
            </w:r>
          </w:p>
          <w:p w:rsidR="000A20E7" w:rsidRPr="00BF41BF" w:rsidRDefault="000A20E7" w:rsidP="00695092">
            <w:pPr>
              <w:pStyle w:val="Bodytext20"/>
              <w:shd w:val="clear" w:color="auto" w:fill="auto"/>
              <w:tabs>
                <w:tab w:val="left" w:pos="1182"/>
              </w:tabs>
              <w:spacing w:before="0" w:after="120" w:line="240" w:lineRule="auto"/>
              <w:ind w:right="240"/>
              <w:jc w:val="both"/>
              <w:rPr>
                <w:i/>
                <w:iCs/>
                <w:sz w:val="26"/>
              </w:rPr>
            </w:pPr>
            <w:r w:rsidRPr="00997222">
              <w:rPr>
                <w:color w:val="000000"/>
                <w:sz w:val="26"/>
                <w:szCs w:val="28"/>
                <w:lang w:eastAsia="vi-VN" w:bidi="vi-VN"/>
              </w:rPr>
              <w:t>Khoản 3 Điều 4 c</w:t>
            </w:r>
            <w:r w:rsidR="002D5E0F">
              <w:rPr>
                <w:color w:val="000000"/>
                <w:sz w:val="26"/>
                <w:szCs w:val="28"/>
                <w:lang w:eastAsia="vi-VN" w:bidi="vi-VN"/>
              </w:rPr>
              <w:t>ầ</w:t>
            </w:r>
            <w:r w:rsidRPr="00997222">
              <w:rPr>
                <w:color w:val="000000"/>
                <w:sz w:val="26"/>
                <w:szCs w:val="28"/>
                <w:lang w:eastAsia="vi-VN" w:bidi="vi-VN"/>
              </w:rPr>
              <w:t>n bổ sung cụm từ “kiến trúc Việt Nam kế thừa và mang đậm dấu ấn bản sắc truyền thống văn hóa dân tộc;...”</w:t>
            </w:r>
          </w:p>
        </w:tc>
        <w:tc>
          <w:tcPr>
            <w:tcW w:w="5103" w:type="dxa"/>
          </w:tcPr>
          <w:p w:rsidR="000A20E7" w:rsidRDefault="00C129C2" w:rsidP="00C93506">
            <w:pPr>
              <w:pStyle w:val="Bodytext20"/>
              <w:shd w:val="clear" w:color="auto" w:fill="auto"/>
              <w:tabs>
                <w:tab w:val="left" w:pos="1182"/>
              </w:tabs>
              <w:spacing w:before="0" w:after="120" w:line="240" w:lineRule="auto"/>
              <w:ind w:right="240"/>
              <w:jc w:val="both"/>
              <w:rPr>
                <w:color w:val="000000"/>
                <w:sz w:val="26"/>
                <w:szCs w:val="28"/>
                <w:lang w:eastAsia="vi-VN" w:bidi="vi-VN"/>
              </w:rPr>
            </w:pPr>
            <w:r w:rsidRPr="00C93506">
              <w:rPr>
                <w:color w:val="000000"/>
                <w:sz w:val="26"/>
                <w:szCs w:val="28"/>
                <w:lang w:eastAsia="vi-VN" w:bidi="vi-VN"/>
              </w:rPr>
              <w:t>Bả</w:t>
            </w:r>
            <w:r w:rsidR="006540F6" w:rsidRPr="00C93506">
              <w:rPr>
                <w:color w:val="000000"/>
                <w:sz w:val="26"/>
                <w:szCs w:val="28"/>
                <w:lang w:eastAsia="vi-VN" w:bidi="vi-VN"/>
              </w:rPr>
              <w:t>o lưu, đây là quy định riêng của Luật Kiến trúc</w:t>
            </w:r>
          </w:p>
          <w:p w:rsidR="00226FBD" w:rsidRDefault="00226FBD" w:rsidP="00C93506">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7A0DD3" w:rsidRPr="00DA5C14" w:rsidRDefault="00152FD8" w:rsidP="007A0DD3">
            <w:pPr>
              <w:pStyle w:val="Bodytext20"/>
              <w:shd w:val="clear" w:color="auto" w:fill="auto"/>
              <w:tabs>
                <w:tab w:val="left" w:pos="1182"/>
              </w:tabs>
              <w:spacing w:before="0" w:after="120" w:line="240" w:lineRule="auto"/>
              <w:ind w:right="240"/>
              <w:jc w:val="both"/>
            </w:pPr>
            <w:r>
              <w:rPr>
                <w:color w:val="000000"/>
                <w:sz w:val="26"/>
                <w:szCs w:val="28"/>
                <w:lang w:eastAsia="vi-VN" w:bidi="vi-VN"/>
              </w:rPr>
              <w:t>Nghiên cứu tiếp thu.</w:t>
            </w:r>
          </w:p>
        </w:tc>
      </w:tr>
      <w:tr w:rsidR="00DD18EA" w:rsidRPr="00DA5C14" w:rsidTr="001C2AB0">
        <w:tc>
          <w:tcPr>
            <w:tcW w:w="747" w:type="dxa"/>
          </w:tcPr>
          <w:p w:rsidR="00DD18EA" w:rsidRPr="00DA5C14" w:rsidRDefault="00DD18EA" w:rsidP="00695092">
            <w:pPr>
              <w:pStyle w:val="TOC1"/>
              <w:jc w:val="both"/>
            </w:pPr>
          </w:p>
        </w:tc>
        <w:tc>
          <w:tcPr>
            <w:tcW w:w="2963" w:type="dxa"/>
          </w:tcPr>
          <w:p w:rsidR="00DD18EA" w:rsidRDefault="00B3190C" w:rsidP="00695092">
            <w:pPr>
              <w:pStyle w:val="TOC1"/>
              <w:jc w:val="both"/>
            </w:pPr>
            <w:r>
              <w:t>Bộ Ngoại giao</w:t>
            </w:r>
          </w:p>
        </w:tc>
        <w:tc>
          <w:tcPr>
            <w:tcW w:w="6321" w:type="dxa"/>
          </w:tcPr>
          <w:p w:rsidR="00DD18EA" w:rsidRPr="00DD18EA" w:rsidRDefault="005310B1"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K</w:t>
            </w:r>
            <w:r w:rsidR="00DD18EA" w:rsidRPr="00DD18EA">
              <w:rPr>
                <w:color w:val="000000"/>
                <w:sz w:val="26"/>
                <w:szCs w:val="28"/>
                <w:lang w:eastAsia="vi-VN" w:bidi="vi-VN"/>
              </w:rPr>
              <w:t xml:space="preserve">hoản 7 Điều 3, đề nghị sử dụng cụm từ “chứng chỉ hành nghề kiến trúc sư” để thống nhất với các điều </w:t>
            </w:r>
            <w:r w:rsidR="00DD18EA" w:rsidRPr="00DD18EA">
              <w:rPr>
                <w:color w:val="000000"/>
                <w:sz w:val="26"/>
                <w:szCs w:val="28"/>
                <w:lang w:eastAsia="vi-VN" w:bidi="vi-VN"/>
              </w:rPr>
              <w:lastRenderedPageBreak/>
              <w:t>khoản khác trong dự thảo Luật. Ngoài ra, khoản 7 Điều 3 quy định cùng một nội dung với khoản 2 điều 19. Do đó, đề nghị xem xét chỉnh sửa nội dung cho h</w:t>
            </w:r>
            <w:r w:rsidR="00D77ADD">
              <w:rPr>
                <w:color w:val="000000"/>
                <w:sz w:val="26"/>
                <w:szCs w:val="28"/>
                <w:lang w:eastAsia="vi-VN" w:bidi="vi-VN"/>
              </w:rPr>
              <w:t>ợ</w:t>
            </w:r>
            <w:r w:rsidR="00DD18EA" w:rsidRPr="00DD18EA">
              <w:rPr>
                <w:color w:val="000000"/>
                <w:sz w:val="26"/>
                <w:szCs w:val="28"/>
                <w:lang w:eastAsia="vi-VN" w:bidi="vi-VN"/>
              </w:rPr>
              <w:t>p lý.</w:t>
            </w:r>
          </w:p>
          <w:p w:rsidR="00DD18EA" w:rsidRPr="00DD18EA" w:rsidRDefault="00DD18EA"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DD18EA">
              <w:rPr>
                <w:color w:val="000000"/>
                <w:sz w:val="26"/>
                <w:szCs w:val="28"/>
                <w:lang w:eastAsia="vi-VN" w:bidi="vi-VN"/>
              </w:rPr>
              <w:t>Tại khoản 2 Điều 5, đề nghị cân nhắc nội dung khoản này để tránh trùng lắp với quy định của Luật Xây dựng năm 2014.</w:t>
            </w:r>
          </w:p>
          <w:p w:rsidR="00DD18EA" w:rsidRPr="00997222" w:rsidRDefault="00DD18EA"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DD18EA">
              <w:rPr>
                <w:color w:val="000000"/>
                <w:sz w:val="26"/>
                <w:szCs w:val="28"/>
                <w:lang w:eastAsia="vi-VN" w:bidi="vi-VN"/>
              </w:rPr>
              <w:t>Đề nghị cân nhắc bổ sung quy định về việc thừa nhận, chuyển đổi giấy phép hành nghề kiến trúc sư do cơ quan nước ngoài cấp cho ngưòi Việt Nam.</w:t>
            </w:r>
          </w:p>
        </w:tc>
        <w:tc>
          <w:tcPr>
            <w:tcW w:w="5103" w:type="dxa"/>
          </w:tcPr>
          <w:p w:rsidR="00DD18EA" w:rsidRDefault="00F001F3"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r w:rsidRPr="00847E50">
              <w:rPr>
                <w:color w:val="000000"/>
                <w:sz w:val="26"/>
                <w:szCs w:val="28"/>
                <w:lang w:eastAsia="vi-VN" w:bidi="vi-VN"/>
              </w:rPr>
              <w:lastRenderedPageBreak/>
              <w:t>Tiếp thu</w:t>
            </w:r>
          </w:p>
          <w:p w:rsidR="00847E50" w:rsidRDefault="00847E50"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847E50" w:rsidRDefault="00847E50"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847E50" w:rsidRDefault="00847E50"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847E50" w:rsidRDefault="00847E50"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r w:rsidRPr="0042331D">
              <w:rPr>
                <w:color w:val="000000"/>
                <w:sz w:val="26"/>
                <w:szCs w:val="28"/>
                <w:lang w:eastAsia="vi-VN" w:bidi="vi-VN"/>
              </w:rPr>
              <w:t>Đã rà soát đảm bảo không trùng lặp</w:t>
            </w:r>
          </w:p>
          <w:p w:rsidR="00974BCE" w:rsidRDefault="00974BCE"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974BCE" w:rsidRDefault="00974BCE" w:rsidP="00847E50">
            <w:pPr>
              <w:pStyle w:val="Bodytext20"/>
              <w:shd w:val="clear" w:color="auto" w:fill="auto"/>
              <w:tabs>
                <w:tab w:val="left" w:pos="1182"/>
              </w:tabs>
              <w:spacing w:before="0" w:after="120" w:line="240" w:lineRule="auto"/>
              <w:ind w:right="240"/>
              <w:jc w:val="both"/>
              <w:rPr>
                <w:color w:val="000000"/>
                <w:sz w:val="26"/>
                <w:szCs w:val="28"/>
                <w:lang w:eastAsia="vi-VN" w:bidi="vi-VN"/>
              </w:rPr>
            </w:pPr>
            <w:r>
              <w:rPr>
                <w:color w:val="000000"/>
                <w:sz w:val="26"/>
                <w:szCs w:val="28"/>
                <w:lang w:eastAsia="vi-VN" w:bidi="vi-VN"/>
              </w:rPr>
              <w:t>Tiếp thu, Chính phủ sẽ quy định chi tiết</w:t>
            </w:r>
          </w:p>
          <w:p w:rsidR="00974BCE" w:rsidRPr="00DA5C14" w:rsidRDefault="00974BCE" w:rsidP="00847E50">
            <w:pPr>
              <w:pStyle w:val="Bodytext20"/>
              <w:shd w:val="clear" w:color="auto" w:fill="auto"/>
              <w:tabs>
                <w:tab w:val="left" w:pos="1182"/>
              </w:tabs>
              <w:spacing w:before="0" w:after="120" w:line="240" w:lineRule="auto"/>
              <w:ind w:right="240"/>
              <w:jc w:val="both"/>
            </w:pP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24B60" w:rsidP="00695092">
            <w:pPr>
              <w:pStyle w:val="TOC1"/>
              <w:jc w:val="both"/>
            </w:pPr>
            <w:r w:rsidRPr="00DA5C14">
              <w:t>CHƯƠNG II: QUẢN LÝ NHÀ NƯỚC VỀ KIẾN TRÚC</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910879" w:rsidP="00695092">
            <w:pPr>
              <w:pStyle w:val="TOC1"/>
              <w:jc w:val="both"/>
            </w:pPr>
            <w:r>
              <w:t xml:space="preserve">Mục 1: </w:t>
            </w:r>
            <w:r w:rsidR="00224B60" w:rsidRPr="00DA5C14">
              <w:t>Quản lý kiến trúc đô thị</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6563F2" w:rsidRDefault="00224B60" w:rsidP="00695092">
            <w:pPr>
              <w:pStyle w:val="TOC1"/>
              <w:jc w:val="both"/>
            </w:pPr>
            <w:r w:rsidRPr="006563F2">
              <w:t>Bộ Lao động - Thương binh và Xã hội</w:t>
            </w:r>
          </w:p>
        </w:tc>
        <w:tc>
          <w:tcPr>
            <w:tcW w:w="6321" w:type="dxa"/>
          </w:tcPr>
          <w:p w:rsidR="00224B60" w:rsidRPr="00DA5C14" w:rsidRDefault="00224B60" w:rsidP="00695092">
            <w:pPr>
              <w:pStyle w:val="Bodytext20"/>
              <w:shd w:val="clear" w:color="auto" w:fill="auto"/>
              <w:tabs>
                <w:tab w:val="left" w:pos="1182"/>
              </w:tabs>
              <w:spacing w:before="0" w:after="120" w:line="240" w:lineRule="auto"/>
              <w:ind w:right="240"/>
              <w:jc w:val="both"/>
            </w:pPr>
            <w:r w:rsidRPr="00827352">
              <w:rPr>
                <w:color w:val="000000"/>
                <w:sz w:val="26"/>
                <w:szCs w:val="28"/>
                <w:lang w:val="vi-VN" w:eastAsia="vi-VN" w:bidi="vi-VN"/>
              </w:rPr>
              <w:t>Khoản 1 Điều 7 đề nghị sửa như sau: “1.Kiến trúc công trình công cộng cần thường xuyên đổi mới, sáng tạo, cập nhật thông tin, thiết kế dễ dàng tiếp cận cho người sử dụng, người khuyết tật và yêu cầu về thẩm mỹ.”</w:t>
            </w:r>
          </w:p>
        </w:tc>
        <w:tc>
          <w:tcPr>
            <w:tcW w:w="5103" w:type="dxa"/>
          </w:tcPr>
          <w:p w:rsidR="00224B60" w:rsidRPr="00DA5C14" w:rsidRDefault="004D4D2E" w:rsidP="004D4D2E">
            <w:pPr>
              <w:pStyle w:val="Bodytext20"/>
              <w:shd w:val="clear" w:color="auto" w:fill="auto"/>
              <w:tabs>
                <w:tab w:val="left" w:pos="1182"/>
              </w:tabs>
              <w:spacing w:before="0" w:after="120" w:line="240" w:lineRule="auto"/>
              <w:ind w:right="240"/>
              <w:jc w:val="both"/>
            </w:pPr>
            <w:r w:rsidRPr="004D4D2E">
              <w:rPr>
                <w:color w:val="000000"/>
                <w:sz w:val="26"/>
                <w:szCs w:val="28"/>
                <w:lang w:val="vi-VN" w:eastAsia="vi-VN" w:bidi="vi-VN"/>
              </w:rPr>
              <w:t>Tiếp  thu</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Khoa học – Công nghệ</w:t>
            </w:r>
          </w:p>
        </w:tc>
        <w:tc>
          <w:tcPr>
            <w:tcW w:w="6321" w:type="dxa"/>
          </w:tcPr>
          <w:p w:rsidR="00224B60" w:rsidRPr="00DA5C14" w:rsidRDefault="00224B60" w:rsidP="00695092">
            <w:pPr>
              <w:pStyle w:val="Bodytext20"/>
              <w:shd w:val="clear" w:color="auto" w:fill="auto"/>
              <w:tabs>
                <w:tab w:val="left" w:pos="1182"/>
              </w:tabs>
              <w:spacing w:before="0" w:after="120" w:line="240" w:lineRule="auto"/>
              <w:ind w:right="240"/>
              <w:jc w:val="both"/>
            </w:pPr>
            <w:r w:rsidRPr="00016A77">
              <w:rPr>
                <w:color w:val="000000"/>
                <w:sz w:val="26"/>
                <w:szCs w:val="28"/>
                <w:lang w:val="vi-VN" w:eastAsia="vi-VN" w:bidi="vi-VN"/>
              </w:rPr>
              <w:t>Tại điểm c khoản 1 Điều 6, đề nghị nêu rõ tiêu chuẩn quốc gia hay tiêu chuẩn cơ sở, quy chuẩn kỹ thuật quốc gia hay quy chuẩn kỹ thuật địa phương để làm cơ sở thực hiện.</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rsidRPr="00BA7E49">
              <w:t>Bộ Nông nghiệp và Phát triển nông thôn</w:t>
            </w:r>
          </w:p>
        </w:tc>
        <w:tc>
          <w:tcPr>
            <w:tcW w:w="6321" w:type="dxa"/>
          </w:tcPr>
          <w:p w:rsidR="00224B60" w:rsidRPr="00271FCC"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271FCC">
              <w:rPr>
                <w:color w:val="000000"/>
                <w:sz w:val="26"/>
                <w:szCs w:val="28"/>
                <w:lang w:val="vi-VN" w:eastAsia="vi-VN" w:bidi="vi-VN"/>
              </w:rPr>
              <w:t>Điều 3 dự thảo Luật:</w:t>
            </w:r>
          </w:p>
          <w:p w:rsidR="00224B60" w:rsidRPr="00271FCC"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271FCC">
              <w:rPr>
                <w:color w:val="000000"/>
                <w:sz w:val="26"/>
                <w:szCs w:val="28"/>
                <w:lang w:val="vi-VN" w:eastAsia="vi-VN" w:bidi="vi-VN"/>
              </w:rPr>
              <w:t>- Khoản 10 và khoản 11 đề nghị sửa đổi cụm từ “không gian kiến trúc cảnh quan” bằng cụm từ “khu đô thị”.</w:t>
            </w:r>
          </w:p>
          <w:p w:rsidR="00224B60" w:rsidRPr="00271FCC"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271FCC">
              <w:rPr>
                <w:color w:val="000000"/>
                <w:sz w:val="26"/>
                <w:szCs w:val="28"/>
                <w:lang w:val="vi-VN" w:eastAsia="vi-VN" w:bidi="vi-VN"/>
              </w:rPr>
              <w:t>- Khoản 12 đề nghị sửa đổi, bổ sung như sau: “Khu đô thị cổ, phố cổ…”</w:t>
            </w:r>
          </w:p>
          <w:p w:rsidR="00224B60" w:rsidRPr="00271FCC"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271FCC">
              <w:rPr>
                <w:color w:val="000000"/>
                <w:sz w:val="26"/>
                <w:szCs w:val="28"/>
                <w:lang w:val="vi-VN" w:eastAsia="vi-VN" w:bidi="vi-VN"/>
              </w:rPr>
              <w:t>- Đề nghị bổ sung giải thích từ ngữ đối với cụm từ: “vị trí điểm nhấn” được đề cập tại khoản 2 Điều 11 dự thảo Luật.</w:t>
            </w:r>
          </w:p>
          <w:p w:rsidR="00224B60" w:rsidRDefault="00224B60" w:rsidP="00695092">
            <w:pPr>
              <w:pStyle w:val="Bodytext20"/>
              <w:shd w:val="clear" w:color="auto" w:fill="auto"/>
              <w:tabs>
                <w:tab w:val="left" w:pos="1182"/>
              </w:tabs>
              <w:spacing w:before="0" w:after="0" w:line="240" w:lineRule="auto"/>
              <w:ind w:right="238"/>
              <w:jc w:val="both"/>
              <w:rPr>
                <w:color w:val="000000"/>
                <w:sz w:val="26"/>
                <w:szCs w:val="28"/>
                <w:lang w:eastAsia="vi-VN" w:bidi="vi-VN"/>
              </w:rPr>
            </w:pPr>
            <w:r w:rsidRPr="00271FCC">
              <w:rPr>
                <w:color w:val="000000"/>
                <w:sz w:val="26"/>
                <w:szCs w:val="28"/>
                <w:lang w:val="vi-VN" w:eastAsia="vi-VN" w:bidi="vi-VN"/>
              </w:rPr>
              <w:t xml:space="preserve">b) Khoản 1 Điều 7 dự thảo Luật đề nghị sửa đổi, bổ </w:t>
            </w:r>
            <w:r w:rsidRPr="00271FCC">
              <w:rPr>
                <w:color w:val="000000"/>
                <w:sz w:val="26"/>
                <w:szCs w:val="28"/>
                <w:lang w:val="vi-VN" w:eastAsia="vi-VN" w:bidi="vi-VN"/>
              </w:rPr>
              <w:lastRenderedPageBreak/>
              <w:t>sung như sau: “Kiến trúc công trình công cộng…,sáng tạo, song phải có tính kế thừa, cập nhật thông tin,…về thẩm mỹ”.</w:t>
            </w:r>
          </w:p>
          <w:p w:rsidR="00224B60" w:rsidRPr="00A327CF"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A327CF">
              <w:rPr>
                <w:color w:val="000000"/>
                <w:sz w:val="26"/>
                <w:szCs w:val="28"/>
                <w:lang w:val="vi-VN" w:eastAsia="vi-VN" w:bidi="vi-VN"/>
              </w:rPr>
              <w:t>Bổ sung thêm 01 mục về quản lý kiến trúc các công trình cơ sở hạ tầng.</w:t>
            </w:r>
          </w:p>
          <w:p w:rsidR="00224B60" w:rsidRPr="00CE7839" w:rsidRDefault="00224B60" w:rsidP="00695092">
            <w:pPr>
              <w:pStyle w:val="Bodytext20"/>
              <w:shd w:val="clear" w:color="auto" w:fill="auto"/>
              <w:tabs>
                <w:tab w:val="left" w:pos="1182"/>
              </w:tabs>
              <w:spacing w:before="0" w:after="0" w:line="240" w:lineRule="auto"/>
              <w:ind w:right="238"/>
              <w:jc w:val="both"/>
              <w:rPr>
                <w:color w:val="000000"/>
                <w:sz w:val="26"/>
                <w:szCs w:val="28"/>
                <w:lang w:eastAsia="vi-VN" w:bidi="vi-VN"/>
              </w:rPr>
            </w:pPr>
            <w:r w:rsidRPr="00A327CF">
              <w:rPr>
                <w:color w:val="000000"/>
                <w:sz w:val="26"/>
                <w:szCs w:val="28"/>
                <w:lang w:val="vi-VN" w:eastAsia="vi-VN" w:bidi="vi-VN"/>
              </w:rPr>
              <w:t>+ Cần giao nhiệm vụ cho Chính phủ quy định chi tiết nội dung tại Chương này vì các quy định tại dự thảo Luật chưa cụ thể, mới chỉ xác định được nguyên tắc quản lý.</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Tài chính</w:t>
            </w:r>
          </w:p>
        </w:tc>
        <w:tc>
          <w:tcPr>
            <w:tcW w:w="6321" w:type="dxa"/>
          </w:tcPr>
          <w:p w:rsidR="00224B60" w:rsidRPr="00081A6E"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154E59">
              <w:rPr>
                <w:color w:val="000000"/>
                <w:sz w:val="26"/>
                <w:szCs w:val="28"/>
                <w:lang w:val="vi-VN" w:eastAsia="vi-VN" w:bidi="vi-VN"/>
              </w:rPr>
              <w:t xml:space="preserve">- Tại Mục 1 về quản lý kiến trúc đô thị (Điều 6, 7, 8) đề nghị cần phân định rõ quy định về nguyên tắc quản lý, thiết kế kiến trúc; do kiến trúc đô thị rất đa dạng về loại hình công trình và theo chức năng sử dụng, nên để có tính khả thi trong quản lý kiến trúc về hình thức, không gian, cảnh quan, đề nghị phân loại quản lý theo 03 loại công trình trong đô thị: công trình nhà ở, công trình công cộng, công trình công nghiệp. Ngoài ra, cần quy định rõ các chuyên gia, cơ quan nào cần lấy ý kiến đối với công trình tạo điểm nhấn trước khi trình cấp có thẩm quyền phê duyệt. </w:t>
            </w:r>
          </w:p>
        </w:tc>
        <w:tc>
          <w:tcPr>
            <w:tcW w:w="5103" w:type="dxa"/>
          </w:tcPr>
          <w:p w:rsidR="00224B60" w:rsidRPr="00D4665D" w:rsidRDefault="00003497" w:rsidP="000F12DC">
            <w:pPr>
              <w:pStyle w:val="Bodytext20"/>
              <w:shd w:val="clear" w:color="auto" w:fill="auto"/>
              <w:tabs>
                <w:tab w:val="left" w:pos="1182"/>
              </w:tabs>
              <w:spacing w:before="0" w:after="0" w:line="240" w:lineRule="auto"/>
              <w:ind w:right="238"/>
              <w:jc w:val="both"/>
            </w:pPr>
            <w:r w:rsidRPr="00D4665D">
              <w:rPr>
                <w:color w:val="000000"/>
                <w:sz w:val="26"/>
                <w:szCs w:val="28"/>
                <w:lang w:val="vi-VN" w:eastAsia="vi-VN" w:bidi="vi-VN"/>
              </w:rPr>
              <w:t>Bảo lưu: Không quản lý coogn trình theo phân loại như góp ý được. Việc thiết kế, xây dựng công trình cần tuân thủ: Thiết kế đô thị, Quy hoạch, Quy chế quản lý Quy hoạch Kiến trúc đô thị</w:t>
            </w:r>
            <w:r w:rsidR="00D4665D">
              <w:rPr>
                <w:color w:val="000000"/>
                <w:sz w:val="26"/>
                <w:szCs w:val="28"/>
                <w:lang w:eastAsia="vi-VN" w:bidi="vi-VN"/>
              </w:rPr>
              <w:t xml:space="preserve">. Các cơ quan cần lấy ý kiến </w:t>
            </w:r>
            <w:r w:rsidR="003F52BE">
              <w:rPr>
                <w:color w:val="000000"/>
                <w:sz w:val="26"/>
                <w:szCs w:val="28"/>
                <w:lang w:eastAsia="vi-VN" w:bidi="vi-VN"/>
              </w:rPr>
              <w:t xml:space="preserve">đã </w:t>
            </w:r>
            <w:r w:rsidR="00D4665D">
              <w:rPr>
                <w:color w:val="000000"/>
                <w:sz w:val="26"/>
                <w:szCs w:val="28"/>
                <w:lang w:eastAsia="vi-VN" w:bidi="vi-VN"/>
              </w:rPr>
              <w:t>được quy định t</w:t>
            </w:r>
            <w:r w:rsidR="000F12DC">
              <w:rPr>
                <w:color w:val="000000"/>
                <w:sz w:val="26"/>
                <w:szCs w:val="28"/>
                <w:lang w:eastAsia="vi-VN" w:bidi="vi-VN"/>
              </w:rPr>
              <w:t>ại</w:t>
            </w:r>
            <w:r w:rsidR="00D4665D">
              <w:rPr>
                <w:color w:val="000000"/>
                <w:sz w:val="26"/>
                <w:szCs w:val="28"/>
                <w:lang w:eastAsia="vi-VN" w:bidi="vi-VN"/>
              </w:rPr>
              <w:t xml:space="preserve"> </w:t>
            </w:r>
            <w:r w:rsidR="00165F30">
              <w:rPr>
                <w:color w:val="000000"/>
                <w:sz w:val="26"/>
                <w:szCs w:val="28"/>
                <w:lang w:eastAsia="vi-VN" w:bidi="vi-VN"/>
              </w:rPr>
              <w:t>Điều 37</w:t>
            </w:r>
            <w:r w:rsidR="003F52BE">
              <w:rPr>
                <w:color w:val="000000"/>
                <w:sz w:val="26"/>
                <w:szCs w:val="28"/>
                <w:lang w:eastAsia="vi-VN" w:bidi="vi-VN"/>
              </w:rPr>
              <w:t>.</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C56694" w:rsidP="00695092">
            <w:pPr>
              <w:pStyle w:val="TOC1"/>
              <w:jc w:val="both"/>
            </w:pPr>
            <w:r>
              <w:t>Bộ giáo dục và đào tạo</w:t>
            </w:r>
          </w:p>
        </w:tc>
        <w:tc>
          <w:tcPr>
            <w:tcW w:w="6321" w:type="dxa"/>
          </w:tcPr>
          <w:p w:rsidR="00224B60" w:rsidRPr="00154E59" w:rsidRDefault="00224B60"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2D4457">
              <w:rPr>
                <w:color w:val="000000"/>
                <w:sz w:val="26"/>
                <w:szCs w:val="26"/>
                <w:lang w:val="vi-VN" w:eastAsia="vi-VN" w:bidi="vi-VN"/>
              </w:rPr>
              <w:t>Điểm b khoản 3 Điều 6: Đề nghị thay cụm từ “</w:t>
            </w:r>
            <w:r w:rsidRPr="002D4457">
              <w:rPr>
                <w:i/>
                <w:iCs/>
                <w:sz w:val="26"/>
                <w:szCs w:val="26"/>
              </w:rPr>
              <w:t>cấp có thẩm quyền”</w:t>
            </w:r>
            <w:r w:rsidRPr="002D4457">
              <w:rPr>
                <w:color w:val="000000"/>
                <w:sz w:val="26"/>
                <w:szCs w:val="26"/>
                <w:lang w:val="vi-VN" w:eastAsia="vi-VN" w:bidi="vi-VN"/>
              </w:rPr>
              <w:t xml:space="preserve"> bằng cụm từ “cơ </w:t>
            </w:r>
            <w:r w:rsidRPr="002D4457">
              <w:rPr>
                <w:i/>
                <w:iCs/>
                <w:sz w:val="26"/>
                <w:szCs w:val="26"/>
              </w:rPr>
              <w:t>quan có thẩm quyền”.</w:t>
            </w:r>
            <w:r w:rsidR="00D40273">
              <w:rPr>
                <w:i/>
                <w:iCs/>
                <w:sz w:val="26"/>
                <w:szCs w:val="26"/>
              </w:rPr>
              <w:t xml:space="preserve"> </w:t>
            </w:r>
            <w:r w:rsidRPr="002D4457">
              <w:rPr>
                <w:color w:val="000000"/>
                <w:sz w:val="26"/>
                <w:szCs w:val="26"/>
                <w:lang w:val="vi-VN" w:eastAsia="vi-VN" w:bidi="vi-VN"/>
              </w:rPr>
              <w:t xml:space="preserve">Khoản 4 </w:t>
            </w:r>
            <w:r w:rsidRPr="001E4974">
              <w:rPr>
                <w:color w:val="000000"/>
                <w:sz w:val="26"/>
                <w:szCs w:val="26"/>
                <w:lang w:val="vi-VN" w:eastAsia="vi-VN" w:bidi="vi-VN"/>
              </w:rPr>
              <w:t xml:space="preserve">Điều </w:t>
            </w:r>
            <w:r w:rsidRPr="001E4974">
              <w:rPr>
                <w:bCs/>
                <w:sz w:val="26"/>
                <w:szCs w:val="26"/>
              </w:rPr>
              <w:t xml:space="preserve">7: </w:t>
            </w:r>
            <w:r w:rsidRPr="002D4457">
              <w:rPr>
                <w:color w:val="000000"/>
                <w:sz w:val="26"/>
                <w:szCs w:val="26"/>
                <w:lang w:val="vi-VN" w:eastAsia="vi-VN" w:bidi="vi-VN"/>
              </w:rPr>
              <w:t xml:space="preserve">Đề nghị bổ sung cụm từ </w:t>
            </w:r>
            <w:r w:rsidRPr="001E4974">
              <w:rPr>
                <w:bCs/>
                <w:i/>
                <w:sz w:val="26"/>
                <w:szCs w:val="26"/>
              </w:rPr>
              <w:t xml:space="preserve">“Đối </w:t>
            </w:r>
            <w:r w:rsidRPr="001E4974">
              <w:rPr>
                <w:i/>
                <w:iCs/>
                <w:sz w:val="26"/>
                <w:szCs w:val="26"/>
              </w:rPr>
              <w:t>với”</w:t>
            </w:r>
            <w:r w:rsidRPr="002D4457">
              <w:rPr>
                <w:color w:val="000000"/>
                <w:sz w:val="26"/>
                <w:szCs w:val="26"/>
                <w:lang w:val="vi-VN" w:eastAsia="vi-VN" w:bidi="vi-VN"/>
              </w:rPr>
              <w:t xml:space="preserve"> vào đầu khoản.</w:t>
            </w:r>
          </w:p>
        </w:tc>
        <w:tc>
          <w:tcPr>
            <w:tcW w:w="5103" w:type="dxa"/>
          </w:tcPr>
          <w:p w:rsidR="00224B60" w:rsidRDefault="00875182" w:rsidP="00EA482F">
            <w:pPr>
              <w:pStyle w:val="Bodytext20"/>
              <w:shd w:val="clear" w:color="auto" w:fill="auto"/>
              <w:tabs>
                <w:tab w:val="left" w:pos="1182"/>
              </w:tabs>
              <w:spacing w:before="0" w:after="0" w:line="240" w:lineRule="auto"/>
              <w:ind w:right="238"/>
              <w:jc w:val="both"/>
              <w:rPr>
                <w:color w:val="000000"/>
                <w:sz w:val="26"/>
                <w:szCs w:val="26"/>
                <w:lang w:eastAsia="vi-VN" w:bidi="vi-VN"/>
              </w:rPr>
            </w:pPr>
            <w:r w:rsidRPr="00EA482F">
              <w:rPr>
                <w:color w:val="000000"/>
                <w:sz w:val="26"/>
                <w:szCs w:val="26"/>
                <w:lang w:val="vi-VN" w:eastAsia="vi-VN" w:bidi="vi-VN"/>
              </w:rPr>
              <w:t>Bảo lưu</w:t>
            </w:r>
          </w:p>
          <w:p w:rsidR="00901C71" w:rsidRDefault="00901C71" w:rsidP="00EA482F">
            <w:pPr>
              <w:pStyle w:val="Bodytext20"/>
              <w:shd w:val="clear" w:color="auto" w:fill="auto"/>
              <w:tabs>
                <w:tab w:val="left" w:pos="1182"/>
              </w:tabs>
              <w:spacing w:before="0" w:after="0" w:line="240" w:lineRule="auto"/>
              <w:ind w:right="238"/>
              <w:jc w:val="both"/>
              <w:rPr>
                <w:color w:val="000000"/>
                <w:sz w:val="26"/>
                <w:szCs w:val="26"/>
                <w:lang w:eastAsia="vi-VN" w:bidi="vi-VN"/>
              </w:rPr>
            </w:pPr>
          </w:p>
          <w:p w:rsidR="00901C71" w:rsidRPr="00901C71" w:rsidRDefault="00901C71" w:rsidP="00EA482F">
            <w:pPr>
              <w:pStyle w:val="Bodytext20"/>
              <w:shd w:val="clear" w:color="auto" w:fill="auto"/>
              <w:tabs>
                <w:tab w:val="left" w:pos="1182"/>
              </w:tabs>
              <w:spacing w:before="0" w:after="0" w:line="240" w:lineRule="auto"/>
              <w:ind w:right="238"/>
              <w:jc w:val="both"/>
            </w:pPr>
            <w:r>
              <w:rPr>
                <w:color w:val="000000"/>
                <w:sz w:val="26"/>
                <w:szCs w:val="26"/>
                <w:lang w:eastAsia="vi-VN" w:bidi="vi-VN"/>
              </w:rPr>
              <w:t>Tiếp thu</w:t>
            </w:r>
          </w:p>
        </w:tc>
      </w:tr>
      <w:tr w:rsidR="00C56694" w:rsidRPr="00DA5C14" w:rsidTr="001C2AB0">
        <w:tc>
          <w:tcPr>
            <w:tcW w:w="747" w:type="dxa"/>
          </w:tcPr>
          <w:p w:rsidR="00C56694" w:rsidRPr="00DA5C14" w:rsidRDefault="00C56694" w:rsidP="00695092">
            <w:pPr>
              <w:pStyle w:val="TOC1"/>
              <w:jc w:val="both"/>
            </w:pPr>
          </w:p>
        </w:tc>
        <w:tc>
          <w:tcPr>
            <w:tcW w:w="2963" w:type="dxa"/>
          </w:tcPr>
          <w:p w:rsidR="00C56694" w:rsidRDefault="00C56694" w:rsidP="00695092">
            <w:pPr>
              <w:pStyle w:val="TOC1"/>
              <w:jc w:val="both"/>
            </w:pPr>
            <w:r>
              <w:t xml:space="preserve">Bộ Tài nguyên </w:t>
            </w:r>
            <w:r w:rsidR="003B4370">
              <w:t xml:space="preserve">và </w:t>
            </w:r>
            <w:r>
              <w:t>Môi trường</w:t>
            </w:r>
          </w:p>
        </w:tc>
        <w:tc>
          <w:tcPr>
            <w:tcW w:w="6321" w:type="dxa"/>
          </w:tcPr>
          <w:p w:rsidR="002D5053" w:rsidRDefault="00C56694" w:rsidP="00695092">
            <w:pPr>
              <w:pStyle w:val="Bodytext20"/>
              <w:shd w:val="clear" w:color="auto" w:fill="auto"/>
              <w:tabs>
                <w:tab w:val="left" w:pos="1182"/>
              </w:tabs>
              <w:spacing w:before="0" w:after="0" w:line="240" w:lineRule="auto"/>
              <w:ind w:right="238"/>
              <w:jc w:val="both"/>
              <w:rPr>
                <w:iCs/>
                <w:sz w:val="26"/>
                <w:szCs w:val="26"/>
              </w:rPr>
            </w:pPr>
            <w:r w:rsidRPr="002C2B4F">
              <w:rPr>
                <w:iCs/>
                <w:sz w:val="26"/>
                <w:szCs w:val="26"/>
              </w:rPr>
              <w:t>Điêu 6 Kho</w:t>
            </w:r>
            <w:r w:rsidR="00660E52">
              <w:rPr>
                <w:iCs/>
                <w:sz w:val="26"/>
                <w:szCs w:val="26"/>
              </w:rPr>
              <w:t>ả</w:t>
            </w:r>
            <w:r w:rsidRPr="002C2B4F">
              <w:rPr>
                <w:iCs/>
                <w:sz w:val="26"/>
                <w:szCs w:val="26"/>
              </w:rPr>
              <w:t xml:space="preserve">n 2 quy định: “Đối với công trinh xây dựng mới tạo </w:t>
            </w:r>
            <w:r w:rsidR="00660E52">
              <w:rPr>
                <w:iCs/>
                <w:sz w:val="26"/>
                <w:szCs w:val="26"/>
              </w:rPr>
              <w:t>đ</w:t>
            </w:r>
            <w:r w:rsidRPr="002C2B4F">
              <w:rPr>
                <w:iCs/>
                <w:sz w:val="26"/>
                <w:szCs w:val="26"/>
              </w:rPr>
              <w:t>i</w:t>
            </w:r>
            <w:r w:rsidR="00660E52">
              <w:rPr>
                <w:iCs/>
                <w:sz w:val="26"/>
                <w:szCs w:val="26"/>
              </w:rPr>
              <w:t>ể</w:t>
            </w:r>
            <w:r w:rsidRPr="002C2B4F">
              <w:rPr>
                <w:iCs/>
                <w:sz w:val="26"/>
                <w:szCs w:val="26"/>
              </w:rPr>
              <w:t>m nh</w:t>
            </w:r>
            <w:r w:rsidR="00660E52">
              <w:rPr>
                <w:iCs/>
                <w:sz w:val="26"/>
                <w:szCs w:val="26"/>
              </w:rPr>
              <w:t>ấ</w:t>
            </w:r>
            <w:r w:rsidRPr="002C2B4F">
              <w:rPr>
                <w:iCs/>
                <w:sz w:val="26"/>
                <w:szCs w:val="26"/>
              </w:rPr>
              <w:t>n ph</w:t>
            </w:r>
            <w:r w:rsidR="00660E52">
              <w:rPr>
                <w:iCs/>
                <w:sz w:val="26"/>
                <w:szCs w:val="26"/>
              </w:rPr>
              <w:t>ả</w:t>
            </w:r>
            <w:r w:rsidRPr="002C2B4F">
              <w:rPr>
                <w:iCs/>
                <w:sz w:val="26"/>
                <w:szCs w:val="26"/>
              </w:rPr>
              <w:t xml:space="preserve">i </w:t>
            </w:r>
            <w:r w:rsidR="00660E52">
              <w:rPr>
                <w:iCs/>
                <w:sz w:val="26"/>
                <w:szCs w:val="26"/>
              </w:rPr>
              <w:t>đ</w:t>
            </w:r>
            <w:r w:rsidRPr="002C2B4F">
              <w:rPr>
                <w:iCs/>
                <w:sz w:val="26"/>
                <w:szCs w:val="26"/>
              </w:rPr>
              <w:t>ược tham vấn ý kiến c</w:t>
            </w:r>
            <w:r w:rsidR="00660E52">
              <w:rPr>
                <w:iCs/>
                <w:sz w:val="26"/>
                <w:szCs w:val="26"/>
              </w:rPr>
              <w:t>ủ</w:t>
            </w:r>
            <w:r w:rsidRPr="002C2B4F">
              <w:rPr>
                <w:iCs/>
                <w:sz w:val="26"/>
                <w:szCs w:val="26"/>
              </w:rPr>
              <w:t>a các chuy</w:t>
            </w:r>
            <w:r w:rsidR="00660E52">
              <w:rPr>
                <w:iCs/>
                <w:sz w:val="26"/>
                <w:szCs w:val="26"/>
              </w:rPr>
              <w:t>ê</w:t>
            </w:r>
            <w:r w:rsidRPr="002C2B4F">
              <w:rPr>
                <w:iCs/>
                <w:sz w:val="26"/>
                <w:szCs w:val="26"/>
              </w:rPr>
              <w:t>n gia, cơ quan chuyên môn có ý kiến trước khi trình cấp có th</w:t>
            </w:r>
            <w:r w:rsidR="00660E52">
              <w:rPr>
                <w:iCs/>
                <w:sz w:val="26"/>
                <w:szCs w:val="26"/>
              </w:rPr>
              <w:t>ẩ</w:t>
            </w:r>
            <w:r w:rsidRPr="002C2B4F">
              <w:rPr>
                <w:iCs/>
                <w:sz w:val="26"/>
                <w:szCs w:val="26"/>
              </w:rPr>
              <w:t>m quyền phê duyệt” là chưa phù hợp, còn mang tính chung chung. Nội dung này mang ý nghĩa về trình tự, th</w:t>
            </w:r>
            <w:r w:rsidR="00660E52">
              <w:rPr>
                <w:iCs/>
                <w:sz w:val="26"/>
                <w:szCs w:val="26"/>
              </w:rPr>
              <w:t>ủ</w:t>
            </w:r>
            <w:r w:rsidRPr="002C2B4F">
              <w:rPr>
                <w:iCs/>
                <w:sz w:val="26"/>
                <w:szCs w:val="26"/>
              </w:rPr>
              <w:t xml:space="preserve"> tục </w:t>
            </w:r>
            <w:r w:rsidR="00660E52">
              <w:rPr>
                <w:iCs/>
                <w:sz w:val="26"/>
                <w:szCs w:val="26"/>
              </w:rPr>
              <w:t>đ</w:t>
            </w:r>
            <w:r w:rsidRPr="002C2B4F">
              <w:rPr>
                <w:iCs/>
                <w:sz w:val="26"/>
                <w:szCs w:val="26"/>
              </w:rPr>
              <w:t>ể thực hiện chứ không phải là quy phạm pháp luật quy định về qu</w:t>
            </w:r>
            <w:r w:rsidR="00660E52">
              <w:rPr>
                <w:iCs/>
                <w:sz w:val="26"/>
                <w:szCs w:val="26"/>
              </w:rPr>
              <w:t>ả</w:t>
            </w:r>
            <w:r w:rsidRPr="002C2B4F">
              <w:rPr>
                <w:iCs/>
                <w:sz w:val="26"/>
                <w:szCs w:val="26"/>
              </w:rPr>
              <w:t xml:space="preserve">n lý không </w:t>
            </w:r>
            <w:r w:rsidR="00660E52">
              <w:rPr>
                <w:iCs/>
                <w:sz w:val="26"/>
                <w:szCs w:val="26"/>
              </w:rPr>
              <w:t>gi</w:t>
            </w:r>
            <w:r w:rsidRPr="002C2B4F">
              <w:rPr>
                <w:iCs/>
                <w:sz w:val="26"/>
                <w:szCs w:val="26"/>
              </w:rPr>
              <w:t xml:space="preserve">an, </w:t>
            </w:r>
            <w:r w:rsidRPr="002C2B4F">
              <w:rPr>
                <w:iCs/>
                <w:sz w:val="26"/>
                <w:szCs w:val="26"/>
              </w:rPr>
              <w:lastRenderedPageBreak/>
              <w:t>kiến trúc c</w:t>
            </w:r>
            <w:r w:rsidR="00660E52">
              <w:rPr>
                <w:iCs/>
                <w:sz w:val="26"/>
                <w:szCs w:val="26"/>
              </w:rPr>
              <w:t>ả</w:t>
            </w:r>
            <w:r w:rsidRPr="002C2B4F">
              <w:rPr>
                <w:iCs/>
                <w:sz w:val="26"/>
                <w:szCs w:val="26"/>
              </w:rPr>
              <w:t>nh quan đô thị.</w:t>
            </w:r>
            <w:r w:rsidR="00FC20AF">
              <w:rPr>
                <w:iCs/>
                <w:sz w:val="26"/>
                <w:szCs w:val="26"/>
              </w:rPr>
              <w:t xml:space="preserve"> </w:t>
            </w:r>
          </w:p>
          <w:p w:rsidR="00FC20AF" w:rsidRPr="002D4457" w:rsidRDefault="00FC20AF" w:rsidP="00695092">
            <w:pPr>
              <w:pStyle w:val="Bodytext20"/>
              <w:shd w:val="clear" w:color="auto" w:fill="auto"/>
              <w:tabs>
                <w:tab w:val="left" w:pos="1182"/>
              </w:tabs>
              <w:spacing w:before="0" w:after="0" w:line="240" w:lineRule="auto"/>
              <w:ind w:right="238"/>
              <w:jc w:val="both"/>
              <w:rPr>
                <w:color w:val="000000"/>
                <w:sz w:val="26"/>
                <w:szCs w:val="26"/>
                <w:lang w:val="vi-VN" w:eastAsia="vi-VN" w:bidi="vi-VN"/>
              </w:rPr>
            </w:pPr>
            <w:r>
              <w:rPr>
                <w:iCs/>
                <w:sz w:val="26"/>
                <w:szCs w:val="26"/>
              </w:rPr>
              <w:t>Tương tự xem lại quy định tại điểm b, Khoản 3.</w:t>
            </w:r>
          </w:p>
        </w:tc>
        <w:tc>
          <w:tcPr>
            <w:tcW w:w="5103" w:type="dxa"/>
          </w:tcPr>
          <w:p w:rsidR="00C56694" w:rsidRDefault="000F4404" w:rsidP="00CB2C30">
            <w:pPr>
              <w:pStyle w:val="Bodytext20"/>
              <w:shd w:val="clear" w:color="auto" w:fill="auto"/>
              <w:tabs>
                <w:tab w:val="left" w:pos="1182"/>
              </w:tabs>
              <w:spacing w:before="0" w:after="0" w:line="240" w:lineRule="auto"/>
              <w:ind w:right="238"/>
              <w:jc w:val="both"/>
              <w:rPr>
                <w:iCs/>
                <w:sz w:val="26"/>
                <w:szCs w:val="26"/>
              </w:rPr>
            </w:pPr>
            <w:r w:rsidRPr="00CB2C30">
              <w:rPr>
                <w:iCs/>
                <w:sz w:val="26"/>
                <w:szCs w:val="26"/>
              </w:rPr>
              <w:lastRenderedPageBreak/>
              <w:t xml:space="preserve">Bảo lưu: </w:t>
            </w:r>
            <w:r w:rsidR="0019648C">
              <w:rPr>
                <w:iCs/>
                <w:sz w:val="26"/>
                <w:szCs w:val="26"/>
              </w:rPr>
              <w:t>Do đây là yêu c</w:t>
            </w:r>
            <w:r w:rsidRPr="00CB2C30">
              <w:rPr>
                <w:iCs/>
                <w:sz w:val="26"/>
                <w:szCs w:val="26"/>
              </w:rPr>
              <w:t>ầu về Kiến trúc cảnh quan cần quản lý</w:t>
            </w:r>
            <w:r w:rsidR="00F06AEF">
              <w:rPr>
                <w:iCs/>
                <w:sz w:val="26"/>
                <w:szCs w:val="26"/>
              </w:rPr>
              <w:t>.</w:t>
            </w:r>
          </w:p>
          <w:p w:rsidR="002D5053" w:rsidRDefault="002D5053" w:rsidP="00CB2C30">
            <w:pPr>
              <w:pStyle w:val="Bodytext20"/>
              <w:shd w:val="clear" w:color="auto" w:fill="auto"/>
              <w:tabs>
                <w:tab w:val="left" w:pos="1182"/>
              </w:tabs>
              <w:spacing w:before="0" w:after="0" w:line="240" w:lineRule="auto"/>
              <w:ind w:right="238"/>
              <w:jc w:val="both"/>
              <w:rPr>
                <w:iCs/>
                <w:sz w:val="26"/>
                <w:szCs w:val="26"/>
              </w:rPr>
            </w:pPr>
          </w:p>
          <w:p w:rsidR="002D5053" w:rsidRDefault="002D5053" w:rsidP="00CB2C30">
            <w:pPr>
              <w:pStyle w:val="Bodytext20"/>
              <w:shd w:val="clear" w:color="auto" w:fill="auto"/>
              <w:tabs>
                <w:tab w:val="left" w:pos="1182"/>
              </w:tabs>
              <w:spacing w:before="0" w:after="0" w:line="240" w:lineRule="auto"/>
              <w:ind w:right="238"/>
              <w:jc w:val="both"/>
              <w:rPr>
                <w:iCs/>
                <w:sz w:val="26"/>
                <w:szCs w:val="26"/>
              </w:rPr>
            </w:pPr>
          </w:p>
          <w:p w:rsidR="002D5053" w:rsidRDefault="002D5053" w:rsidP="00CB2C30">
            <w:pPr>
              <w:pStyle w:val="Bodytext20"/>
              <w:shd w:val="clear" w:color="auto" w:fill="auto"/>
              <w:tabs>
                <w:tab w:val="left" w:pos="1182"/>
              </w:tabs>
              <w:spacing w:before="0" w:after="0" w:line="240" w:lineRule="auto"/>
              <w:ind w:right="238"/>
              <w:jc w:val="both"/>
              <w:rPr>
                <w:iCs/>
                <w:sz w:val="26"/>
                <w:szCs w:val="26"/>
              </w:rPr>
            </w:pPr>
          </w:p>
          <w:p w:rsidR="002D5053" w:rsidRDefault="002D5053" w:rsidP="00CB2C30">
            <w:pPr>
              <w:pStyle w:val="Bodytext20"/>
              <w:shd w:val="clear" w:color="auto" w:fill="auto"/>
              <w:tabs>
                <w:tab w:val="left" w:pos="1182"/>
              </w:tabs>
              <w:spacing w:before="0" w:after="0" w:line="240" w:lineRule="auto"/>
              <w:ind w:right="238"/>
              <w:jc w:val="both"/>
              <w:rPr>
                <w:iCs/>
                <w:sz w:val="26"/>
                <w:szCs w:val="26"/>
              </w:rPr>
            </w:pPr>
          </w:p>
          <w:p w:rsidR="002D5053" w:rsidRDefault="002D5053" w:rsidP="00CB2C30">
            <w:pPr>
              <w:pStyle w:val="Bodytext20"/>
              <w:shd w:val="clear" w:color="auto" w:fill="auto"/>
              <w:tabs>
                <w:tab w:val="left" w:pos="1182"/>
              </w:tabs>
              <w:spacing w:before="0" w:after="0" w:line="240" w:lineRule="auto"/>
              <w:ind w:right="238"/>
              <w:jc w:val="both"/>
              <w:rPr>
                <w:iCs/>
                <w:sz w:val="26"/>
                <w:szCs w:val="26"/>
              </w:rPr>
            </w:pPr>
          </w:p>
          <w:p w:rsidR="002D5053" w:rsidRDefault="002D5053" w:rsidP="00CB2C30">
            <w:pPr>
              <w:pStyle w:val="Bodytext20"/>
              <w:shd w:val="clear" w:color="auto" w:fill="auto"/>
              <w:tabs>
                <w:tab w:val="left" w:pos="1182"/>
              </w:tabs>
              <w:spacing w:before="0" w:after="0" w:line="240" w:lineRule="auto"/>
              <w:ind w:right="238"/>
              <w:jc w:val="both"/>
              <w:rPr>
                <w:iCs/>
                <w:sz w:val="26"/>
                <w:szCs w:val="26"/>
              </w:rPr>
            </w:pPr>
          </w:p>
          <w:p w:rsidR="002D5053" w:rsidRPr="00DA5C14" w:rsidRDefault="002D5053" w:rsidP="00CB2C30">
            <w:pPr>
              <w:pStyle w:val="Bodytext20"/>
              <w:shd w:val="clear" w:color="auto" w:fill="auto"/>
              <w:tabs>
                <w:tab w:val="left" w:pos="1182"/>
              </w:tabs>
              <w:spacing w:before="0" w:after="0" w:line="240" w:lineRule="auto"/>
              <w:ind w:right="238"/>
              <w:jc w:val="both"/>
            </w:pPr>
            <w:r>
              <w:rPr>
                <w:iCs/>
                <w:sz w:val="26"/>
                <w:szCs w:val="26"/>
              </w:rPr>
              <w:t>Tiếp thu</w:t>
            </w:r>
          </w:p>
        </w:tc>
      </w:tr>
      <w:tr w:rsidR="00D40273" w:rsidRPr="00DA5C14" w:rsidTr="001C2AB0">
        <w:tc>
          <w:tcPr>
            <w:tcW w:w="747" w:type="dxa"/>
          </w:tcPr>
          <w:p w:rsidR="00D40273" w:rsidRPr="00DA5C14" w:rsidRDefault="00D40273" w:rsidP="00695092">
            <w:pPr>
              <w:pStyle w:val="TOC1"/>
              <w:jc w:val="both"/>
            </w:pPr>
          </w:p>
        </w:tc>
        <w:tc>
          <w:tcPr>
            <w:tcW w:w="2963" w:type="dxa"/>
          </w:tcPr>
          <w:p w:rsidR="00D40273" w:rsidRDefault="00D40273" w:rsidP="00695092">
            <w:pPr>
              <w:pStyle w:val="TOC1"/>
              <w:jc w:val="both"/>
            </w:pPr>
            <w:r>
              <w:t>Bộ Giao thông Vận tải</w:t>
            </w:r>
          </w:p>
        </w:tc>
        <w:tc>
          <w:tcPr>
            <w:tcW w:w="6321" w:type="dxa"/>
          </w:tcPr>
          <w:p w:rsidR="00D40273" w:rsidRPr="00FC004E" w:rsidRDefault="00D40273" w:rsidP="00695092">
            <w:pPr>
              <w:pStyle w:val="Bodytext20"/>
              <w:shd w:val="clear" w:color="auto" w:fill="auto"/>
              <w:tabs>
                <w:tab w:val="left" w:pos="1182"/>
              </w:tabs>
              <w:spacing w:before="0" w:after="0" w:line="240" w:lineRule="auto"/>
              <w:ind w:right="238"/>
              <w:jc w:val="both"/>
              <w:rPr>
                <w:iCs/>
                <w:sz w:val="26"/>
                <w:szCs w:val="26"/>
              </w:rPr>
            </w:pPr>
            <w:r w:rsidRPr="00E50FBE">
              <w:rPr>
                <w:iCs/>
                <w:sz w:val="26"/>
                <w:szCs w:val="26"/>
              </w:rPr>
              <w:t>Điều 6.</w:t>
            </w:r>
            <w:r w:rsidRPr="00FC004E">
              <w:rPr>
                <w:iCs/>
                <w:sz w:val="26"/>
                <w:szCs w:val="26"/>
              </w:rPr>
              <w:t xml:space="preserve"> Khoản 3 quy định đ</w:t>
            </w:r>
            <w:r w:rsidR="003C30F4">
              <w:rPr>
                <w:iCs/>
                <w:sz w:val="26"/>
                <w:szCs w:val="26"/>
              </w:rPr>
              <w:t>ố</w:t>
            </w:r>
            <w:r w:rsidRPr="00FC004E">
              <w:rPr>
                <w:iCs/>
                <w:sz w:val="26"/>
                <w:szCs w:val="26"/>
              </w:rPr>
              <w:t>i với khu ph</w:t>
            </w:r>
            <w:r w:rsidR="003C30F4">
              <w:rPr>
                <w:iCs/>
                <w:sz w:val="26"/>
                <w:szCs w:val="26"/>
              </w:rPr>
              <w:t>ố</w:t>
            </w:r>
            <w:r w:rsidRPr="00FC004E">
              <w:rPr>
                <w:iCs/>
                <w:sz w:val="26"/>
                <w:szCs w:val="26"/>
              </w:rPr>
              <w:t xml:space="preserve"> c</w:t>
            </w:r>
            <w:r w:rsidR="003C30F4">
              <w:rPr>
                <w:iCs/>
                <w:sz w:val="26"/>
                <w:szCs w:val="26"/>
              </w:rPr>
              <w:t>ổ</w:t>
            </w:r>
            <w:r w:rsidRPr="00FC004E">
              <w:rPr>
                <w:iCs/>
                <w:sz w:val="26"/>
                <w:szCs w:val="26"/>
              </w:rPr>
              <w:t>, công trình xây mới xen c</w:t>
            </w:r>
            <w:r w:rsidR="004E4CCA">
              <w:rPr>
                <w:iCs/>
                <w:sz w:val="26"/>
                <w:szCs w:val="26"/>
              </w:rPr>
              <w:t>à</w:t>
            </w:r>
            <w:r w:rsidRPr="00FC004E">
              <w:rPr>
                <w:iCs/>
                <w:sz w:val="26"/>
                <w:szCs w:val="26"/>
              </w:rPr>
              <w:t xml:space="preserve">i trong đô thị cổ phải có ý kiến của Hội đồng quy hoạch kiến trúc, Hội đồng di sản và </w:t>
            </w:r>
            <w:r w:rsidR="004E4CCA" w:rsidRPr="00E50FBE">
              <w:rPr>
                <w:iCs/>
                <w:sz w:val="26"/>
                <w:szCs w:val="26"/>
              </w:rPr>
              <w:t>ý</w:t>
            </w:r>
            <w:r w:rsidRPr="00E50FBE">
              <w:rPr>
                <w:iCs/>
                <w:sz w:val="26"/>
                <w:szCs w:val="26"/>
              </w:rPr>
              <w:t xml:space="preserve"> kiến của cộng đồng.</w:t>
            </w:r>
            <w:r w:rsidRPr="00FC004E">
              <w:rPr>
                <w:iCs/>
                <w:sz w:val="26"/>
                <w:szCs w:val="26"/>
              </w:rPr>
              <w:t xml:space="preserve"> Đề nghị làm rõ cách thức lấy ý kiến của cộng đồng (chính quyền địa phương hay từng hộ dân trong khu vực phải có ý kiến) và quy định quy mô công trình cần phải có ý kiến của các Hội đồng nêu trên.</w:t>
            </w:r>
          </w:p>
          <w:p w:rsidR="00D40273" w:rsidRPr="00FC004E" w:rsidRDefault="00D40273" w:rsidP="00695092">
            <w:pPr>
              <w:pStyle w:val="Bodytext20"/>
              <w:shd w:val="clear" w:color="auto" w:fill="auto"/>
              <w:tabs>
                <w:tab w:val="left" w:pos="1182"/>
              </w:tabs>
              <w:spacing w:before="0" w:after="0" w:line="240" w:lineRule="auto"/>
              <w:ind w:right="238"/>
              <w:jc w:val="both"/>
              <w:rPr>
                <w:iCs/>
                <w:sz w:val="26"/>
                <w:szCs w:val="26"/>
              </w:rPr>
            </w:pPr>
            <w:r w:rsidRPr="00FC004E">
              <w:rPr>
                <w:iCs/>
                <w:sz w:val="26"/>
                <w:szCs w:val="26"/>
              </w:rPr>
              <w:t>Điều 7. Khoản 2 quy định công trình xây dựng tại vị trí điểm nhấn, khu vực qu</w:t>
            </w:r>
            <w:r w:rsidR="00A77A80">
              <w:rPr>
                <w:iCs/>
                <w:sz w:val="26"/>
                <w:szCs w:val="26"/>
              </w:rPr>
              <w:t>ả</w:t>
            </w:r>
            <w:r w:rsidRPr="00FC004E">
              <w:rPr>
                <w:iCs/>
                <w:sz w:val="26"/>
                <w:szCs w:val="26"/>
              </w:rPr>
              <w:t>ng trường, dọc các trục đường chính đô thị phải t</w:t>
            </w:r>
            <w:r w:rsidR="00A77A80">
              <w:rPr>
                <w:iCs/>
                <w:sz w:val="26"/>
                <w:szCs w:val="26"/>
              </w:rPr>
              <w:t>ổ</w:t>
            </w:r>
            <w:r w:rsidRPr="00FC004E">
              <w:rPr>
                <w:iCs/>
                <w:sz w:val="26"/>
                <w:szCs w:val="26"/>
              </w:rPr>
              <w:t xml:space="preserve"> chức thi tuyển phương án kiến trúc. Đ</w:t>
            </w:r>
            <w:r w:rsidR="00A77A80">
              <w:rPr>
                <w:iCs/>
                <w:sz w:val="26"/>
                <w:szCs w:val="26"/>
              </w:rPr>
              <w:t>ể</w:t>
            </w:r>
            <w:r w:rsidRPr="00FC004E">
              <w:rPr>
                <w:iCs/>
                <w:sz w:val="26"/>
                <w:szCs w:val="26"/>
              </w:rPr>
              <w:t xml:space="preserve"> tri</w:t>
            </w:r>
            <w:r w:rsidR="00A77A80">
              <w:rPr>
                <w:iCs/>
                <w:sz w:val="26"/>
                <w:szCs w:val="26"/>
              </w:rPr>
              <w:t>ể</w:t>
            </w:r>
            <w:r w:rsidRPr="00FC004E">
              <w:rPr>
                <w:iCs/>
                <w:sz w:val="26"/>
                <w:szCs w:val="26"/>
              </w:rPr>
              <w:t>n khai thực hiện, đề nghị cần quy định rõ như thế nào là vị trí điểm nhấn, quy định này áp dụng cho loại công trình nào vì tại các vị trí này có thể có các công trình nhà dân, công trình công cộng. Với các công trình nhà dân mà phải thi tuyển phương án kiến trúc là không hợp lý.</w:t>
            </w:r>
          </w:p>
          <w:p w:rsidR="00D40273" w:rsidRPr="00FC004E" w:rsidRDefault="00D40273" w:rsidP="00695092">
            <w:pPr>
              <w:pStyle w:val="Bodytext20"/>
              <w:shd w:val="clear" w:color="auto" w:fill="auto"/>
              <w:tabs>
                <w:tab w:val="left" w:pos="1182"/>
              </w:tabs>
              <w:spacing w:before="0" w:after="0" w:line="240" w:lineRule="auto"/>
              <w:ind w:right="238"/>
              <w:jc w:val="both"/>
              <w:rPr>
                <w:iCs/>
                <w:sz w:val="26"/>
                <w:szCs w:val="26"/>
              </w:rPr>
            </w:pPr>
            <w:r w:rsidRPr="00FC004E">
              <w:rPr>
                <w:iCs/>
                <w:sz w:val="26"/>
                <w:szCs w:val="26"/>
              </w:rPr>
              <w:t>+ Dự thảo quy định công trình nhà ở riêng lẻ, chung cư trong đô thị hiện hữu, chính quyền địa phương ban hành quy chế quản lý đô thị. Đ</w:t>
            </w:r>
            <w:r w:rsidR="00917F8D">
              <w:rPr>
                <w:iCs/>
                <w:sz w:val="26"/>
                <w:szCs w:val="26"/>
              </w:rPr>
              <w:t>ề</w:t>
            </w:r>
            <w:r w:rsidRPr="00FC004E">
              <w:rPr>
                <w:iCs/>
                <w:sz w:val="26"/>
                <w:szCs w:val="26"/>
              </w:rPr>
              <w:t xml:space="preserve"> nghị bổ sung định nghĩa về quy chế quản lý đô thị, với loại đô thị nào thì phải lập quy chế quản lý đô thị; đồng thời, bổ sung nội dung quy định về quy chế quản lý đô thị hoặc giao Chính phủ hướng dẫn quy định về quy chế quản lý đô thị.</w:t>
            </w:r>
          </w:p>
          <w:p w:rsidR="00D40273" w:rsidRPr="002C2B4F" w:rsidRDefault="00D40273" w:rsidP="00695092">
            <w:pPr>
              <w:pStyle w:val="Bodytext20"/>
              <w:shd w:val="clear" w:color="auto" w:fill="auto"/>
              <w:tabs>
                <w:tab w:val="left" w:pos="1182"/>
              </w:tabs>
              <w:spacing w:before="0" w:after="0" w:line="240" w:lineRule="auto"/>
              <w:ind w:right="238"/>
              <w:jc w:val="both"/>
              <w:rPr>
                <w:iCs/>
                <w:sz w:val="26"/>
                <w:szCs w:val="26"/>
              </w:rPr>
            </w:pPr>
            <w:r w:rsidRPr="00917F8D">
              <w:rPr>
                <w:iCs/>
                <w:sz w:val="26"/>
                <w:szCs w:val="26"/>
              </w:rPr>
              <w:t xml:space="preserve">Điều 8. </w:t>
            </w:r>
            <w:r w:rsidRPr="00FC004E">
              <w:rPr>
                <w:iCs/>
                <w:sz w:val="26"/>
                <w:szCs w:val="26"/>
              </w:rPr>
              <w:t>Khoản 5 quy định công trình cấp điện, trạm biến áp, chiếu sáng công cộng yêu cầu đặt ngầm hoặc che khuất. Qu</w:t>
            </w:r>
            <w:r w:rsidR="00262374">
              <w:rPr>
                <w:iCs/>
                <w:sz w:val="26"/>
                <w:szCs w:val="26"/>
              </w:rPr>
              <w:t>y</w:t>
            </w:r>
            <w:r w:rsidRPr="00FC004E">
              <w:rPr>
                <w:iCs/>
                <w:sz w:val="26"/>
                <w:szCs w:val="26"/>
              </w:rPr>
              <w:t xml:space="preserve"> định này chỉ có thể áp dụng cho các khu đô thị, tuyến ph</w:t>
            </w:r>
            <w:r w:rsidR="00262374">
              <w:rPr>
                <w:iCs/>
                <w:sz w:val="26"/>
                <w:szCs w:val="26"/>
              </w:rPr>
              <w:t>ố</w:t>
            </w:r>
            <w:r w:rsidRPr="00FC004E">
              <w:rPr>
                <w:iCs/>
                <w:sz w:val="26"/>
                <w:szCs w:val="26"/>
              </w:rPr>
              <w:t xml:space="preserve"> mới, đ</w:t>
            </w:r>
            <w:r w:rsidR="00262374">
              <w:rPr>
                <w:iCs/>
                <w:sz w:val="26"/>
                <w:szCs w:val="26"/>
              </w:rPr>
              <w:t>ố</w:t>
            </w:r>
            <w:r w:rsidRPr="00FC004E">
              <w:rPr>
                <w:iCs/>
                <w:sz w:val="26"/>
                <w:szCs w:val="26"/>
              </w:rPr>
              <w:t xml:space="preserve">i với các khu đô thị cổ là khó khả thi do không còn diện tích để bố trí; đối với yêu cầu </w:t>
            </w:r>
            <w:r w:rsidRPr="00FC004E">
              <w:rPr>
                <w:iCs/>
                <w:sz w:val="26"/>
                <w:szCs w:val="26"/>
              </w:rPr>
              <w:lastRenderedPageBreak/>
              <w:t>chiếu sáng công cộng phải che khuất là chưa hợp lý, đề nghị nghiên cứu điều ch</w:t>
            </w:r>
            <w:r w:rsidR="007F340D">
              <w:rPr>
                <w:iCs/>
                <w:sz w:val="26"/>
                <w:szCs w:val="26"/>
              </w:rPr>
              <w:t>ỉ</w:t>
            </w:r>
            <w:r w:rsidRPr="00FC004E">
              <w:rPr>
                <w:iCs/>
                <w:sz w:val="26"/>
                <w:szCs w:val="26"/>
              </w:rPr>
              <w:t>nh.</w:t>
            </w:r>
          </w:p>
        </w:tc>
        <w:tc>
          <w:tcPr>
            <w:tcW w:w="5103" w:type="dxa"/>
          </w:tcPr>
          <w:p w:rsidR="00D40273" w:rsidRDefault="00CE3BEA" w:rsidP="007908E5">
            <w:pPr>
              <w:pStyle w:val="Bodytext20"/>
              <w:shd w:val="clear" w:color="auto" w:fill="auto"/>
              <w:tabs>
                <w:tab w:val="left" w:pos="1182"/>
              </w:tabs>
              <w:spacing w:before="0" w:after="0" w:line="240" w:lineRule="auto"/>
              <w:ind w:right="238"/>
              <w:jc w:val="both"/>
              <w:rPr>
                <w:iCs/>
                <w:sz w:val="26"/>
                <w:szCs w:val="26"/>
              </w:rPr>
            </w:pPr>
            <w:r w:rsidRPr="007908E5">
              <w:rPr>
                <w:iCs/>
                <w:sz w:val="26"/>
                <w:szCs w:val="26"/>
              </w:rPr>
              <w:lastRenderedPageBreak/>
              <w:t>Tiếp thu: Việc lấy ý kiến cộng đồng đã bổ sung một khoản Chính ph</w:t>
            </w:r>
            <w:r w:rsidR="009A7F12">
              <w:rPr>
                <w:iCs/>
                <w:sz w:val="26"/>
                <w:szCs w:val="26"/>
              </w:rPr>
              <w:t>ủ quy định chi tiết tại điều 37; và quy định về quy mô công trình</w:t>
            </w:r>
            <w:r w:rsidR="00DB7004">
              <w:rPr>
                <w:iCs/>
                <w:sz w:val="26"/>
                <w:szCs w:val="26"/>
              </w:rPr>
              <w:t xml:space="preserve"> sẽ được Chính phủ quy định chi tiết.</w:t>
            </w:r>
            <w:r w:rsidR="00B03033">
              <w:rPr>
                <w:iCs/>
                <w:sz w:val="26"/>
                <w:szCs w:val="26"/>
              </w:rPr>
              <w:t xml:space="preserve"> Đã bỏ nội dung về Hội đồng.</w:t>
            </w:r>
          </w:p>
          <w:p w:rsidR="00AE2E80" w:rsidRDefault="00AE2E80" w:rsidP="007908E5">
            <w:pPr>
              <w:pStyle w:val="Bodytext20"/>
              <w:shd w:val="clear" w:color="auto" w:fill="auto"/>
              <w:tabs>
                <w:tab w:val="left" w:pos="1182"/>
              </w:tabs>
              <w:spacing w:before="0" w:after="0" w:line="240" w:lineRule="auto"/>
              <w:ind w:right="238"/>
              <w:jc w:val="both"/>
              <w:rPr>
                <w:iCs/>
                <w:sz w:val="26"/>
                <w:szCs w:val="26"/>
              </w:rPr>
            </w:pPr>
          </w:p>
          <w:p w:rsidR="00AE2E80" w:rsidRDefault="00AE2E80" w:rsidP="007908E5">
            <w:pPr>
              <w:pStyle w:val="Bodytext20"/>
              <w:shd w:val="clear" w:color="auto" w:fill="auto"/>
              <w:tabs>
                <w:tab w:val="left" w:pos="1182"/>
              </w:tabs>
              <w:spacing w:before="0" w:after="0" w:line="240" w:lineRule="auto"/>
              <w:ind w:right="238"/>
              <w:jc w:val="both"/>
              <w:rPr>
                <w:iCs/>
                <w:sz w:val="26"/>
                <w:szCs w:val="26"/>
              </w:rPr>
            </w:pPr>
          </w:p>
          <w:p w:rsidR="00AE2E80" w:rsidRDefault="00AE2E80" w:rsidP="007908E5">
            <w:pPr>
              <w:pStyle w:val="Bodytext20"/>
              <w:shd w:val="clear" w:color="auto" w:fill="auto"/>
              <w:tabs>
                <w:tab w:val="left" w:pos="1182"/>
              </w:tabs>
              <w:spacing w:before="0" w:after="0" w:line="240" w:lineRule="auto"/>
              <w:ind w:right="238"/>
              <w:jc w:val="both"/>
              <w:rPr>
                <w:iCs/>
                <w:sz w:val="26"/>
                <w:szCs w:val="26"/>
              </w:rPr>
            </w:pPr>
          </w:p>
          <w:p w:rsidR="00AE2E80" w:rsidRDefault="00686589" w:rsidP="007908E5">
            <w:pPr>
              <w:pStyle w:val="Bodytext20"/>
              <w:shd w:val="clear" w:color="auto" w:fill="auto"/>
              <w:tabs>
                <w:tab w:val="left" w:pos="1182"/>
              </w:tabs>
              <w:spacing w:before="0" w:after="0" w:line="240" w:lineRule="auto"/>
              <w:ind w:right="238"/>
              <w:jc w:val="both"/>
              <w:rPr>
                <w:iCs/>
                <w:sz w:val="26"/>
                <w:szCs w:val="26"/>
              </w:rPr>
            </w:pPr>
            <w:r>
              <w:rPr>
                <w:iCs/>
                <w:sz w:val="26"/>
                <w:szCs w:val="26"/>
              </w:rPr>
              <w:t xml:space="preserve">Tiếp thu: Đã bổ sung </w:t>
            </w:r>
            <w:r w:rsidR="00550AAD">
              <w:rPr>
                <w:iCs/>
                <w:sz w:val="26"/>
                <w:szCs w:val="26"/>
              </w:rPr>
              <w:t xml:space="preserve">khái niệm “vị trí điểm nhấn” </w:t>
            </w:r>
            <w:r>
              <w:rPr>
                <w:iCs/>
                <w:sz w:val="26"/>
                <w:szCs w:val="26"/>
              </w:rPr>
              <w:t>vào điều 3</w:t>
            </w:r>
            <w:r w:rsidR="00550AAD">
              <w:rPr>
                <w:iCs/>
                <w:sz w:val="26"/>
                <w:szCs w:val="26"/>
              </w:rPr>
              <w:t>.</w:t>
            </w: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E3B3D" w:rsidP="007908E5">
            <w:pPr>
              <w:pStyle w:val="Bodytext20"/>
              <w:shd w:val="clear" w:color="auto" w:fill="auto"/>
              <w:tabs>
                <w:tab w:val="left" w:pos="1182"/>
              </w:tabs>
              <w:spacing w:before="0" w:after="0" w:line="240" w:lineRule="auto"/>
              <w:ind w:right="238"/>
              <w:jc w:val="both"/>
              <w:rPr>
                <w:iCs/>
                <w:sz w:val="26"/>
                <w:szCs w:val="26"/>
              </w:rPr>
            </w:pPr>
          </w:p>
          <w:p w:rsidR="002E3B3D" w:rsidRDefault="002069DF" w:rsidP="007908E5">
            <w:pPr>
              <w:pStyle w:val="Bodytext20"/>
              <w:shd w:val="clear" w:color="auto" w:fill="auto"/>
              <w:tabs>
                <w:tab w:val="left" w:pos="1182"/>
              </w:tabs>
              <w:spacing w:before="0" w:after="0" w:line="240" w:lineRule="auto"/>
              <w:ind w:right="238"/>
              <w:jc w:val="both"/>
              <w:rPr>
                <w:iCs/>
                <w:sz w:val="26"/>
                <w:szCs w:val="26"/>
              </w:rPr>
            </w:pPr>
            <w:r>
              <w:rPr>
                <w:iCs/>
                <w:sz w:val="26"/>
                <w:szCs w:val="26"/>
              </w:rPr>
              <w:t xml:space="preserve">Tiếp thu: Đã bỏ </w:t>
            </w:r>
            <w:r w:rsidR="00536FF6">
              <w:rPr>
                <w:iCs/>
                <w:sz w:val="26"/>
                <w:szCs w:val="26"/>
              </w:rPr>
              <w:t>khái niệm “</w:t>
            </w:r>
            <w:r>
              <w:rPr>
                <w:iCs/>
                <w:sz w:val="26"/>
                <w:szCs w:val="26"/>
              </w:rPr>
              <w:t>Quy chế quản lý đô thị</w:t>
            </w:r>
            <w:r w:rsidR="00536FF6">
              <w:rPr>
                <w:iCs/>
                <w:sz w:val="26"/>
                <w:szCs w:val="26"/>
              </w:rPr>
              <w:t>”</w:t>
            </w:r>
          </w:p>
          <w:p w:rsidR="00797636" w:rsidRDefault="00797636" w:rsidP="007908E5">
            <w:pPr>
              <w:pStyle w:val="Bodytext20"/>
              <w:shd w:val="clear" w:color="auto" w:fill="auto"/>
              <w:tabs>
                <w:tab w:val="left" w:pos="1182"/>
              </w:tabs>
              <w:spacing w:before="0" w:after="0" w:line="240" w:lineRule="auto"/>
              <w:ind w:right="238"/>
              <w:jc w:val="both"/>
              <w:rPr>
                <w:iCs/>
                <w:sz w:val="26"/>
                <w:szCs w:val="26"/>
              </w:rPr>
            </w:pPr>
          </w:p>
          <w:p w:rsidR="00797636" w:rsidRDefault="00797636" w:rsidP="007908E5">
            <w:pPr>
              <w:pStyle w:val="Bodytext20"/>
              <w:shd w:val="clear" w:color="auto" w:fill="auto"/>
              <w:tabs>
                <w:tab w:val="left" w:pos="1182"/>
              </w:tabs>
              <w:spacing w:before="0" w:after="0" w:line="240" w:lineRule="auto"/>
              <w:ind w:right="238"/>
              <w:jc w:val="both"/>
              <w:rPr>
                <w:iCs/>
                <w:sz w:val="26"/>
                <w:szCs w:val="26"/>
              </w:rPr>
            </w:pPr>
          </w:p>
          <w:p w:rsidR="00797636" w:rsidRDefault="00797636" w:rsidP="007908E5">
            <w:pPr>
              <w:pStyle w:val="Bodytext20"/>
              <w:shd w:val="clear" w:color="auto" w:fill="auto"/>
              <w:tabs>
                <w:tab w:val="left" w:pos="1182"/>
              </w:tabs>
              <w:spacing w:before="0" w:after="0" w:line="240" w:lineRule="auto"/>
              <w:ind w:right="238"/>
              <w:jc w:val="both"/>
              <w:rPr>
                <w:iCs/>
                <w:sz w:val="26"/>
                <w:szCs w:val="26"/>
              </w:rPr>
            </w:pPr>
          </w:p>
          <w:p w:rsidR="00797636" w:rsidRDefault="00797636" w:rsidP="007908E5">
            <w:pPr>
              <w:pStyle w:val="Bodytext20"/>
              <w:shd w:val="clear" w:color="auto" w:fill="auto"/>
              <w:tabs>
                <w:tab w:val="left" w:pos="1182"/>
              </w:tabs>
              <w:spacing w:before="0" w:after="0" w:line="240" w:lineRule="auto"/>
              <w:ind w:right="238"/>
              <w:jc w:val="both"/>
              <w:rPr>
                <w:iCs/>
                <w:sz w:val="26"/>
                <w:szCs w:val="26"/>
              </w:rPr>
            </w:pPr>
          </w:p>
          <w:p w:rsidR="00797636" w:rsidRDefault="00797636" w:rsidP="007908E5">
            <w:pPr>
              <w:pStyle w:val="Bodytext20"/>
              <w:shd w:val="clear" w:color="auto" w:fill="auto"/>
              <w:tabs>
                <w:tab w:val="left" w:pos="1182"/>
              </w:tabs>
              <w:spacing w:before="0" w:after="0" w:line="240" w:lineRule="auto"/>
              <w:ind w:right="238"/>
              <w:jc w:val="both"/>
              <w:rPr>
                <w:iCs/>
                <w:sz w:val="26"/>
                <w:szCs w:val="26"/>
              </w:rPr>
            </w:pPr>
          </w:p>
          <w:p w:rsidR="00797636" w:rsidRDefault="00797636" w:rsidP="007908E5">
            <w:pPr>
              <w:pStyle w:val="Bodytext20"/>
              <w:shd w:val="clear" w:color="auto" w:fill="auto"/>
              <w:tabs>
                <w:tab w:val="left" w:pos="1182"/>
              </w:tabs>
              <w:spacing w:before="0" w:after="0" w:line="240" w:lineRule="auto"/>
              <w:ind w:right="238"/>
              <w:jc w:val="both"/>
              <w:rPr>
                <w:iCs/>
                <w:sz w:val="26"/>
                <w:szCs w:val="26"/>
              </w:rPr>
            </w:pPr>
            <w:r>
              <w:rPr>
                <w:iCs/>
                <w:sz w:val="26"/>
                <w:szCs w:val="26"/>
              </w:rPr>
              <w:t xml:space="preserve">Bảo lưu: </w:t>
            </w:r>
            <w:r w:rsidR="00E839F9">
              <w:rPr>
                <w:iCs/>
                <w:sz w:val="26"/>
                <w:szCs w:val="26"/>
              </w:rPr>
              <w:t>Để đảm bảo mỹ quan đô thị, cần thiết phải quy định.</w:t>
            </w:r>
          </w:p>
          <w:p w:rsidR="002C61DC" w:rsidRDefault="002C61DC" w:rsidP="007908E5">
            <w:pPr>
              <w:pStyle w:val="Bodytext20"/>
              <w:shd w:val="clear" w:color="auto" w:fill="auto"/>
              <w:tabs>
                <w:tab w:val="left" w:pos="1182"/>
              </w:tabs>
              <w:spacing w:before="0" w:after="0" w:line="240" w:lineRule="auto"/>
              <w:ind w:right="238"/>
              <w:jc w:val="both"/>
              <w:rPr>
                <w:iCs/>
                <w:sz w:val="26"/>
                <w:szCs w:val="26"/>
              </w:rPr>
            </w:pPr>
          </w:p>
          <w:p w:rsidR="002C61DC" w:rsidRDefault="002C61DC" w:rsidP="007908E5">
            <w:pPr>
              <w:pStyle w:val="Bodytext20"/>
              <w:shd w:val="clear" w:color="auto" w:fill="auto"/>
              <w:tabs>
                <w:tab w:val="left" w:pos="1182"/>
              </w:tabs>
              <w:spacing w:before="0" w:after="0" w:line="240" w:lineRule="auto"/>
              <w:ind w:right="238"/>
              <w:jc w:val="both"/>
              <w:rPr>
                <w:iCs/>
                <w:sz w:val="26"/>
                <w:szCs w:val="26"/>
              </w:rPr>
            </w:pPr>
          </w:p>
          <w:p w:rsidR="002C61DC" w:rsidRPr="00DA5C14" w:rsidRDefault="002C61DC" w:rsidP="007908E5">
            <w:pPr>
              <w:pStyle w:val="Bodytext20"/>
              <w:shd w:val="clear" w:color="auto" w:fill="auto"/>
              <w:tabs>
                <w:tab w:val="left" w:pos="1182"/>
              </w:tabs>
              <w:spacing w:before="0" w:after="0" w:line="240" w:lineRule="auto"/>
              <w:ind w:right="238"/>
              <w:jc w:val="both"/>
            </w:pPr>
          </w:p>
        </w:tc>
      </w:tr>
      <w:tr w:rsidR="005D792A" w:rsidRPr="00DA5C14" w:rsidTr="001C2AB0">
        <w:tc>
          <w:tcPr>
            <w:tcW w:w="747" w:type="dxa"/>
          </w:tcPr>
          <w:p w:rsidR="005D792A" w:rsidRPr="00DA5C14" w:rsidRDefault="005D792A" w:rsidP="00695092">
            <w:pPr>
              <w:pStyle w:val="TOC1"/>
              <w:jc w:val="both"/>
            </w:pPr>
          </w:p>
        </w:tc>
        <w:tc>
          <w:tcPr>
            <w:tcW w:w="2963" w:type="dxa"/>
          </w:tcPr>
          <w:p w:rsidR="005D792A" w:rsidRDefault="005D792A" w:rsidP="00695092">
            <w:pPr>
              <w:pStyle w:val="TOC1"/>
              <w:jc w:val="both"/>
            </w:pPr>
            <w:r>
              <w:t xml:space="preserve">Bộ Văn hóa </w:t>
            </w:r>
            <w:r w:rsidR="00A22B8D">
              <w:t>T</w:t>
            </w:r>
            <w:r>
              <w:t>hể thao và Du lịch</w:t>
            </w:r>
          </w:p>
        </w:tc>
        <w:tc>
          <w:tcPr>
            <w:tcW w:w="6321" w:type="dxa"/>
          </w:tcPr>
          <w:p w:rsidR="005D792A" w:rsidRPr="00A22B8D" w:rsidRDefault="005D792A" w:rsidP="00695092">
            <w:pPr>
              <w:pStyle w:val="Bodytext20"/>
              <w:shd w:val="clear" w:color="auto" w:fill="auto"/>
              <w:tabs>
                <w:tab w:val="left" w:pos="1182"/>
              </w:tabs>
              <w:spacing w:before="0" w:after="0" w:line="240" w:lineRule="auto"/>
              <w:ind w:right="238"/>
              <w:jc w:val="both"/>
              <w:rPr>
                <w:iCs/>
                <w:sz w:val="26"/>
                <w:szCs w:val="26"/>
              </w:rPr>
            </w:pPr>
            <w:r w:rsidRPr="00A22B8D">
              <w:rPr>
                <w:iCs/>
                <w:sz w:val="26"/>
                <w:szCs w:val="26"/>
              </w:rPr>
              <w:t>Điểm a Khoản 3 Điều 6 chỉnh sửa như sau: Đối với công trình đã được xếp hạng di tích lịch sử -văn hóa, danh lam thắng cảnh cần được bảo vệ, quản lý theo quy định của Luật này và pháp luật về di sản văn hóa.</w:t>
            </w:r>
          </w:p>
          <w:p w:rsidR="005D792A" w:rsidRPr="00E50FBE" w:rsidRDefault="005D792A" w:rsidP="00695092">
            <w:pPr>
              <w:pStyle w:val="Bodytext20"/>
              <w:shd w:val="clear" w:color="auto" w:fill="auto"/>
              <w:tabs>
                <w:tab w:val="left" w:pos="1182"/>
              </w:tabs>
              <w:spacing w:before="0" w:after="0" w:line="240" w:lineRule="auto"/>
              <w:ind w:right="238"/>
              <w:jc w:val="both"/>
              <w:rPr>
                <w:iCs/>
                <w:sz w:val="26"/>
                <w:szCs w:val="26"/>
              </w:rPr>
            </w:pPr>
            <w:r w:rsidRPr="00A22B8D">
              <w:rPr>
                <w:iCs/>
                <w:sz w:val="26"/>
                <w:szCs w:val="26"/>
              </w:rPr>
              <w:t>Điểm b Khoản 3 Điều 6 chỉnh sửa như sau: Đối với công trình xây dựng mới trong khu phố cổ, làng cổ phải được tính toán chỉ tiêu về quy hoạch, kiến trúc, tuân thủ theo quy chế quản lý khu phố cổ, làng cổ. Trong trường hợp khu phố cổ, làng cổ chưa được xếp hạng là di tích lịch sử - văn hóa, danh lam thắng cảnh thì việc xem xét xâỵ dựng mới công trình phải được cấp có thẩm quyền phê duyệt sau khi có ý kiến của Hội đồng Quy hoạch kiến trúc, cơ quan có thẩm quyền về văn hóa, thể thao và du lịch và ý kiến cộng đồng.</w:t>
            </w:r>
          </w:p>
        </w:tc>
        <w:tc>
          <w:tcPr>
            <w:tcW w:w="5103" w:type="dxa"/>
          </w:tcPr>
          <w:p w:rsidR="005D792A" w:rsidRPr="00CA2091" w:rsidRDefault="00723ED4" w:rsidP="00CA2091">
            <w:pPr>
              <w:pStyle w:val="Bodytext20"/>
              <w:shd w:val="clear" w:color="auto" w:fill="auto"/>
              <w:tabs>
                <w:tab w:val="left" w:pos="1182"/>
              </w:tabs>
              <w:spacing w:before="0" w:after="0" w:line="240" w:lineRule="auto"/>
              <w:ind w:right="238"/>
              <w:jc w:val="both"/>
              <w:rPr>
                <w:iCs/>
                <w:sz w:val="26"/>
                <w:szCs w:val="26"/>
              </w:rPr>
            </w:pPr>
            <w:r w:rsidRPr="00CA2091">
              <w:rPr>
                <w:iCs/>
                <w:sz w:val="26"/>
                <w:szCs w:val="26"/>
              </w:rPr>
              <w:t>Tiếp thu</w:t>
            </w:r>
          </w:p>
          <w:p w:rsidR="00723ED4" w:rsidRPr="00CA2091" w:rsidRDefault="00723ED4" w:rsidP="00CA2091">
            <w:pPr>
              <w:pStyle w:val="Bodytext20"/>
              <w:shd w:val="clear" w:color="auto" w:fill="auto"/>
              <w:tabs>
                <w:tab w:val="left" w:pos="1182"/>
              </w:tabs>
              <w:spacing w:before="0" w:after="0" w:line="240" w:lineRule="auto"/>
              <w:ind w:right="238"/>
              <w:jc w:val="both"/>
              <w:rPr>
                <w:iCs/>
                <w:sz w:val="26"/>
                <w:szCs w:val="26"/>
              </w:rPr>
            </w:pPr>
          </w:p>
          <w:p w:rsidR="00723ED4" w:rsidRPr="00CA2091" w:rsidRDefault="00723ED4" w:rsidP="00CA2091">
            <w:pPr>
              <w:pStyle w:val="Bodytext20"/>
              <w:shd w:val="clear" w:color="auto" w:fill="auto"/>
              <w:tabs>
                <w:tab w:val="left" w:pos="1182"/>
              </w:tabs>
              <w:spacing w:before="0" w:after="0" w:line="240" w:lineRule="auto"/>
              <w:ind w:right="238"/>
              <w:jc w:val="both"/>
              <w:rPr>
                <w:iCs/>
                <w:sz w:val="26"/>
                <w:szCs w:val="26"/>
              </w:rPr>
            </w:pPr>
          </w:p>
          <w:p w:rsidR="00723ED4" w:rsidRPr="00CA2091" w:rsidRDefault="00723ED4" w:rsidP="00CA2091">
            <w:pPr>
              <w:pStyle w:val="Bodytext20"/>
              <w:shd w:val="clear" w:color="auto" w:fill="auto"/>
              <w:tabs>
                <w:tab w:val="left" w:pos="1182"/>
              </w:tabs>
              <w:spacing w:before="0" w:after="0" w:line="240" w:lineRule="auto"/>
              <w:ind w:right="238"/>
              <w:jc w:val="both"/>
              <w:rPr>
                <w:iCs/>
                <w:sz w:val="26"/>
                <w:szCs w:val="26"/>
              </w:rPr>
            </w:pPr>
          </w:p>
          <w:p w:rsidR="00723ED4" w:rsidRPr="00723ED4" w:rsidRDefault="00723ED4" w:rsidP="00CA2091">
            <w:pPr>
              <w:pStyle w:val="Bodytext20"/>
              <w:shd w:val="clear" w:color="auto" w:fill="auto"/>
              <w:tabs>
                <w:tab w:val="left" w:pos="1182"/>
              </w:tabs>
              <w:spacing w:before="0" w:after="0" w:line="240" w:lineRule="auto"/>
              <w:ind w:right="238"/>
              <w:jc w:val="both"/>
            </w:pPr>
            <w:r w:rsidRPr="00CA2091">
              <w:rPr>
                <w:iCs/>
                <w:sz w:val="26"/>
                <w:szCs w:val="26"/>
              </w:rPr>
              <w:t>Tiếp thu</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C4421C" w:rsidP="00695092">
            <w:pPr>
              <w:pStyle w:val="TOC1"/>
              <w:jc w:val="both"/>
            </w:pPr>
            <w:r>
              <w:t>Mục 2:</w:t>
            </w:r>
            <w:r w:rsidR="00224B60" w:rsidRPr="00DA5C14">
              <w:t xml:space="preserve"> Quản lý kiến trúc nông thôn</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Công thương</w:t>
            </w:r>
          </w:p>
        </w:tc>
        <w:tc>
          <w:tcPr>
            <w:tcW w:w="6321" w:type="dxa"/>
          </w:tcPr>
          <w:p w:rsidR="00224B60" w:rsidRPr="00DA5C14" w:rsidRDefault="00224B60" w:rsidP="00695092">
            <w:pPr>
              <w:pStyle w:val="Bodytext20"/>
              <w:shd w:val="clear" w:color="auto" w:fill="auto"/>
              <w:tabs>
                <w:tab w:val="left" w:pos="1182"/>
              </w:tabs>
              <w:spacing w:before="0" w:after="120" w:line="240" w:lineRule="auto"/>
              <w:ind w:right="240"/>
              <w:jc w:val="both"/>
              <w:rPr>
                <w:sz w:val="26"/>
                <w:szCs w:val="26"/>
              </w:rPr>
            </w:pPr>
            <w:r w:rsidRPr="003C1266">
              <w:rPr>
                <w:color w:val="000000"/>
                <w:sz w:val="26"/>
                <w:szCs w:val="28"/>
                <w:lang w:val="vi-VN" w:eastAsia="vi-VN" w:bidi="vi-VN"/>
              </w:rPr>
              <w:t>Khoản 1 Điều 11 quy định công trinh c</w:t>
            </w:r>
            <w:r>
              <w:rPr>
                <w:color w:val="000000"/>
                <w:sz w:val="26"/>
                <w:szCs w:val="28"/>
                <w:lang w:eastAsia="vi-VN" w:bidi="vi-VN"/>
              </w:rPr>
              <w:t>ô</w:t>
            </w:r>
            <w:r w:rsidRPr="003C1266">
              <w:rPr>
                <w:color w:val="000000"/>
                <w:sz w:val="26"/>
                <w:szCs w:val="28"/>
                <w:lang w:val="vi-VN" w:eastAsia="vi-VN" w:bidi="vi-VN"/>
              </w:rPr>
              <w:t xml:space="preserve">ng cộng </w:t>
            </w:r>
            <w:r>
              <w:rPr>
                <w:color w:val="000000"/>
                <w:sz w:val="26"/>
                <w:szCs w:val="28"/>
                <w:lang w:eastAsia="vi-VN" w:bidi="vi-VN"/>
              </w:rPr>
              <w:t>ỏ</w:t>
            </w:r>
            <w:r w:rsidRPr="003C1266">
              <w:rPr>
                <w:color w:val="000000"/>
                <w:sz w:val="26"/>
                <w:szCs w:val="28"/>
                <w:lang w:val="vi-VN" w:eastAsia="vi-VN" w:bidi="vi-VN"/>
              </w:rPr>
              <w:t xml:space="preserve"> nông th</w:t>
            </w:r>
            <w:r>
              <w:rPr>
                <w:color w:val="000000"/>
                <w:sz w:val="26"/>
                <w:szCs w:val="28"/>
                <w:lang w:eastAsia="vi-VN" w:bidi="vi-VN"/>
              </w:rPr>
              <w:t>ô</w:t>
            </w:r>
            <w:r w:rsidRPr="003C1266">
              <w:rPr>
                <w:color w:val="000000"/>
                <w:sz w:val="26"/>
                <w:szCs w:val="28"/>
                <w:lang w:val="vi-VN" w:eastAsia="vi-VN" w:bidi="vi-VN"/>
              </w:rPr>
              <w:t>n ph</w:t>
            </w:r>
            <w:r>
              <w:rPr>
                <w:color w:val="000000"/>
                <w:sz w:val="26"/>
                <w:szCs w:val="28"/>
                <w:lang w:eastAsia="vi-VN" w:bidi="vi-VN"/>
              </w:rPr>
              <w:t>ả</w:t>
            </w:r>
            <w:r w:rsidRPr="003C1266">
              <w:rPr>
                <w:color w:val="000000"/>
                <w:sz w:val="26"/>
                <w:szCs w:val="28"/>
                <w:lang w:val="vi-VN" w:eastAsia="vi-VN" w:bidi="vi-VN"/>
              </w:rPr>
              <w:t>i áp dụng thiết kế mẫu, đối với công trình không s</w:t>
            </w:r>
            <w:r>
              <w:rPr>
                <w:color w:val="000000"/>
                <w:sz w:val="26"/>
                <w:szCs w:val="28"/>
                <w:lang w:eastAsia="vi-VN" w:bidi="vi-VN"/>
              </w:rPr>
              <w:t>ử</w:t>
            </w:r>
            <w:r w:rsidRPr="003C1266">
              <w:rPr>
                <w:color w:val="000000"/>
                <w:sz w:val="26"/>
                <w:szCs w:val="28"/>
                <w:lang w:val="vi-VN" w:eastAsia="vi-VN" w:bidi="vi-VN"/>
              </w:rPr>
              <w:t xml:space="preserve"> dụng kiến trúc mẫu th</w:t>
            </w:r>
            <w:r>
              <w:rPr>
                <w:color w:val="000000"/>
                <w:sz w:val="26"/>
                <w:szCs w:val="28"/>
                <w:lang w:eastAsia="vi-VN" w:bidi="vi-VN"/>
              </w:rPr>
              <w:t>ì</w:t>
            </w:r>
            <w:r w:rsidRPr="003C1266">
              <w:rPr>
                <w:color w:val="000000"/>
                <w:sz w:val="26"/>
                <w:szCs w:val="28"/>
                <w:lang w:val="vi-VN" w:eastAsia="vi-VN" w:bidi="vi-VN"/>
              </w:rPr>
              <w:t xml:space="preserve"> cần phải thi tuyển; Tuy nhiên, trường hợp n</w:t>
            </w:r>
            <w:r>
              <w:rPr>
                <w:color w:val="000000"/>
                <w:sz w:val="26"/>
                <w:szCs w:val="28"/>
                <w:lang w:eastAsia="vi-VN" w:bidi="vi-VN"/>
              </w:rPr>
              <w:t>à</w:t>
            </w:r>
            <w:r w:rsidRPr="003C1266">
              <w:rPr>
                <w:color w:val="000000"/>
                <w:sz w:val="26"/>
                <w:szCs w:val="28"/>
                <w:lang w:val="vi-VN" w:eastAsia="vi-VN" w:bidi="vi-VN"/>
              </w:rPr>
              <w:t>y lại không được th</w:t>
            </w:r>
            <w:r>
              <w:rPr>
                <w:color w:val="000000"/>
                <w:sz w:val="26"/>
                <w:szCs w:val="28"/>
                <w:lang w:eastAsia="vi-VN" w:bidi="vi-VN"/>
              </w:rPr>
              <w:t>ể</w:t>
            </w:r>
            <w:r w:rsidRPr="003C1266">
              <w:rPr>
                <w:color w:val="000000"/>
                <w:sz w:val="26"/>
                <w:szCs w:val="28"/>
                <w:lang w:val="vi-VN" w:eastAsia="vi-VN" w:bidi="vi-VN"/>
              </w:rPr>
              <w:t xml:space="preserve"> hiện tại Khoản 1 Điêu 14 về các công tr</w:t>
            </w:r>
            <w:r>
              <w:rPr>
                <w:color w:val="000000"/>
                <w:sz w:val="26"/>
                <w:szCs w:val="28"/>
                <w:lang w:eastAsia="vi-VN" w:bidi="vi-VN"/>
              </w:rPr>
              <w:t>ì</w:t>
            </w:r>
            <w:r w:rsidRPr="003C1266">
              <w:rPr>
                <w:color w:val="000000"/>
                <w:sz w:val="26"/>
                <w:szCs w:val="28"/>
                <w:lang w:val="vi-VN" w:eastAsia="vi-VN" w:bidi="vi-VN"/>
              </w:rPr>
              <w:t>nh ph</w:t>
            </w:r>
            <w:r>
              <w:rPr>
                <w:color w:val="000000"/>
                <w:sz w:val="26"/>
                <w:szCs w:val="28"/>
                <w:lang w:eastAsia="vi-VN" w:bidi="vi-VN"/>
              </w:rPr>
              <w:t>ả</w:t>
            </w:r>
            <w:r w:rsidRPr="003C1266">
              <w:rPr>
                <w:color w:val="000000"/>
                <w:sz w:val="26"/>
                <w:szCs w:val="28"/>
                <w:lang w:val="vi-VN" w:eastAsia="vi-VN" w:bidi="vi-VN"/>
              </w:rPr>
              <w:t>i t</w:t>
            </w:r>
            <w:r>
              <w:rPr>
                <w:color w:val="000000"/>
                <w:sz w:val="26"/>
                <w:szCs w:val="28"/>
                <w:lang w:eastAsia="vi-VN" w:bidi="vi-VN"/>
              </w:rPr>
              <w:t>ổ</w:t>
            </w:r>
            <w:r w:rsidRPr="003C1266">
              <w:rPr>
                <w:color w:val="000000"/>
                <w:sz w:val="26"/>
                <w:szCs w:val="28"/>
                <w:lang w:val="vi-VN" w:eastAsia="vi-VN" w:bidi="vi-VN"/>
              </w:rPr>
              <w:t xml:space="preserve"> chức thi tuy</w:t>
            </w:r>
            <w:r>
              <w:rPr>
                <w:color w:val="000000"/>
                <w:sz w:val="26"/>
                <w:szCs w:val="28"/>
                <w:lang w:eastAsia="vi-VN" w:bidi="vi-VN"/>
              </w:rPr>
              <w:t>ể</w:t>
            </w:r>
            <w:r w:rsidRPr="003C1266">
              <w:rPr>
                <w:color w:val="000000"/>
                <w:sz w:val="26"/>
                <w:szCs w:val="28"/>
                <w:lang w:val="vi-VN" w:eastAsia="vi-VN" w:bidi="vi-VN"/>
              </w:rPr>
              <w:t>n.</w:t>
            </w:r>
          </w:p>
        </w:tc>
        <w:tc>
          <w:tcPr>
            <w:tcW w:w="5103" w:type="dxa"/>
          </w:tcPr>
          <w:p w:rsidR="00224B60" w:rsidRDefault="00E23956" w:rsidP="0068503F">
            <w:pPr>
              <w:pStyle w:val="Bodytext20"/>
              <w:shd w:val="clear" w:color="auto" w:fill="auto"/>
              <w:tabs>
                <w:tab w:val="left" w:pos="1182"/>
              </w:tabs>
              <w:spacing w:before="0" w:after="120" w:line="240" w:lineRule="auto"/>
              <w:ind w:right="240"/>
              <w:jc w:val="both"/>
              <w:rPr>
                <w:color w:val="000000"/>
                <w:sz w:val="26"/>
                <w:szCs w:val="28"/>
                <w:lang w:eastAsia="vi-VN" w:bidi="vi-VN"/>
              </w:rPr>
            </w:pPr>
            <w:r w:rsidRPr="0068503F">
              <w:rPr>
                <w:color w:val="000000"/>
                <w:sz w:val="26"/>
                <w:szCs w:val="28"/>
                <w:lang w:val="vi-VN" w:eastAsia="vi-VN" w:bidi="vi-VN"/>
              </w:rPr>
              <w:t>Tiếp thu có chỉnh lý</w:t>
            </w:r>
          </w:p>
          <w:p w:rsidR="003F200A" w:rsidRDefault="003F200A" w:rsidP="0068503F">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3F200A" w:rsidRDefault="003F200A" w:rsidP="0068503F">
            <w:pPr>
              <w:pStyle w:val="Bodytext20"/>
              <w:shd w:val="clear" w:color="auto" w:fill="auto"/>
              <w:tabs>
                <w:tab w:val="left" w:pos="1182"/>
              </w:tabs>
              <w:spacing w:before="0" w:after="120" w:line="240" w:lineRule="auto"/>
              <w:ind w:right="240"/>
              <w:jc w:val="both"/>
              <w:rPr>
                <w:color w:val="000000"/>
                <w:sz w:val="26"/>
                <w:szCs w:val="28"/>
                <w:lang w:eastAsia="vi-VN" w:bidi="vi-VN"/>
              </w:rPr>
            </w:pPr>
          </w:p>
          <w:p w:rsidR="003F200A" w:rsidRPr="003F200A" w:rsidRDefault="003F200A" w:rsidP="0068503F">
            <w:pPr>
              <w:pStyle w:val="Bodytext20"/>
              <w:shd w:val="clear" w:color="auto" w:fill="auto"/>
              <w:tabs>
                <w:tab w:val="left" w:pos="1182"/>
              </w:tabs>
              <w:spacing w:before="0" w:after="120" w:line="240" w:lineRule="auto"/>
              <w:ind w:right="240"/>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rsidRPr="00BA7E49">
              <w:t>Bộ Nông nghiệp và Phát triển nông thôn</w:t>
            </w:r>
          </w:p>
        </w:tc>
        <w:tc>
          <w:tcPr>
            <w:tcW w:w="6321" w:type="dxa"/>
          </w:tcPr>
          <w:p w:rsidR="00224B60" w:rsidRPr="00E259E2" w:rsidRDefault="00224B60" w:rsidP="00695092">
            <w:pPr>
              <w:pStyle w:val="Bodytext20"/>
              <w:shd w:val="clear" w:color="auto" w:fill="auto"/>
              <w:tabs>
                <w:tab w:val="left" w:pos="1182"/>
              </w:tabs>
              <w:spacing w:before="0" w:after="0" w:line="240" w:lineRule="auto"/>
              <w:ind w:right="240"/>
              <w:jc w:val="both"/>
              <w:rPr>
                <w:color w:val="000000"/>
                <w:sz w:val="26"/>
                <w:szCs w:val="28"/>
                <w:lang w:eastAsia="vi-VN" w:bidi="vi-VN"/>
              </w:rPr>
            </w:pPr>
            <w:r w:rsidRPr="008B625F">
              <w:rPr>
                <w:color w:val="000000"/>
                <w:sz w:val="26"/>
                <w:szCs w:val="28"/>
                <w:lang w:val="vi-VN" w:eastAsia="vi-VN" w:bidi="vi-VN"/>
              </w:rPr>
              <w:t xml:space="preserve">Khoản 3 Điều 8; khoản 3 Điều 10; khoản 4 Điều 11 dự thảo Luật đề nghị quy định rõ hơn đối với việc quản lý kiến trúc để phù hợp với cảnh quan chung và làm tăng giá trị lớn cho thành phố và nông thôn. Lý do: các cơ sở hạ tầng thủy lợi, giao thông, các khu công nghiệp như: cầu, đường, cống, kè, đê,…với suất đầu tư lớn ảnh hưởng đến kiến trúc thành phố và nông thôn (Ví dụ: kè </w:t>
            </w:r>
            <w:r w:rsidRPr="008B625F">
              <w:rPr>
                <w:color w:val="000000"/>
                <w:sz w:val="26"/>
                <w:szCs w:val="28"/>
                <w:lang w:val="vi-VN" w:eastAsia="vi-VN" w:bidi="vi-VN"/>
              </w:rPr>
              <w:lastRenderedPageBreak/>
              <w:t>sông Hàn, cầu Rồng tại Đã Nẵng; cầu Nhật Tân tại Hà Nội</w:t>
            </w:r>
            <w:r w:rsidR="00E259E2">
              <w:rPr>
                <w:color w:val="000000"/>
                <w:sz w:val="26"/>
                <w:szCs w:val="28"/>
                <w:lang w:eastAsia="vi-VN" w:bidi="vi-VN"/>
              </w:rPr>
              <w:t>.</w:t>
            </w:r>
          </w:p>
          <w:p w:rsidR="00224B60" w:rsidRPr="0043076B" w:rsidRDefault="00224B60" w:rsidP="00695092">
            <w:pPr>
              <w:jc w:val="both"/>
              <w:rPr>
                <w:rFonts w:ascii="Times New Roman" w:eastAsia="Times New Roman" w:hAnsi="Times New Roman"/>
                <w:color w:val="000000"/>
                <w:sz w:val="26"/>
                <w:szCs w:val="28"/>
                <w:lang w:val="vi-VN" w:eastAsia="vi-VN" w:bidi="vi-VN"/>
              </w:rPr>
            </w:pPr>
            <w:r w:rsidRPr="0043076B">
              <w:rPr>
                <w:rFonts w:ascii="Times New Roman" w:eastAsia="Times New Roman" w:hAnsi="Times New Roman"/>
                <w:color w:val="000000"/>
                <w:sz w:val="26"/>
                <w:szCs w:val="28"/>
                <w:lang w:val="vi-VN" w:eastAsia="vi-VN" w:bidi="vi-VN"/>
              </w:rPr>
              <w:t xml:space="preserve">Khoản 1 Điều 10 và Khoản 1 Điều 11 đề nghị: </w:t>
            </w:r>
          </w:p>
          <w:p w:rsidR="00224B60" w:rsidRPr="0043076B" w:rsidRDefault="00224B60" w:rsidP="00695092">
            <w:pPr>
              <w:jc w:val="both"/>
              <w:rPr>
                <w:rFonts w:ascii="Times New Roman" w:eastAsia="Times New Roman" w:hAnsi="Times New Roman"/>
                <w:color w:val="000000"/>
                <w:sz w:val="26"/>
                <w:szCs w:val="28"/>
                <w:lang w:val="vi-VN" w:eastAsia="vi-VN" w:bidi="vi-VN"/>
              </w:rPr>
            </w:pPr>
            <w:r w:rsidRPr="0043076B">
              <w:rPr>
                <w:rFonts w:ascii="Times New Roman" w:eastAsia="Times New Roman" w:hAnsi="Times New Roman"/>
                <w:color w:val="000000"/>
                <w:sz w:val="26"/>
                <w:szCs w:val="28"/>
                <w:lang w:val="vi-VN" w:eastAsia="vi-VN" w:bidi="vi-VN"/>
              </w:rPr>
              <w:t>- Tùy vào quy mô công trình để áp dụng hình thức thi tuyển kiến trúc mẫu.</w:t>
            </w:r>
          </w:p>
          <w:p w:rsidR="00224B60" w:rsidRPr="0043076B" w:rsidRDefault="00224B60" w:rsidP="00695092">
            <w:pPr>
              <w:jc w:val="both"/>
              <w:rPr>
                <w:rFonts w:ascii="Times New Roman" w:eastAsia="Times New Roman" w:hAnsi="Times New Roman"/>
                <w:color w:val="000000"/>
                <w:sz w:val="26"/>
                <w:szCs w:val="28"/>
                <w:lang w:val="vi-VN" w:eastAsia="vi-VN" w:bidi="vi-VN"/>
              </w:rPr>
            </w:pPr>
            <w:r w:rsidRPr="0043076B">
              <w:rPr>
                <w:rFonts w:ascii="Times New Roman" w:eastAsia="Times New Roman" w:hAnsi="Times New Roman"/>
                <w:color w:val="000000"/>
                <w:sz w:val="26"/>
                <w:szCs w:val="28"/>
                <w:lang w:val="vi-VN" w:eastAsia="vi-VN" w:bidi="vi-VN"/>
              </w:rPr>
              <w:t>- Cân nhắc việc quy định ban hành mẫu thiết kế nhà ở, công trình công cộng ở khu vực nông thôn. Lý do: điều này sẽ mất nhiều thời gian và kinh phí, trong khi mức độ áp dụng thấp do người dân thích xây dựng nhà ở theo ý muốn, đồng thời sẽ làm giảm khả năng sáng tạo của kiến trúc sư.</w:t>
            </w:r>
          </w:p>
          <w:p w:rsidR="00224B60" w:rsidRPr="0043076B" w:rsidRDefault="00224B60" w:rsidP="00695092">
            <w:pPr>
              <w:jc w:val="both"/>
              <w:rPr>
                <w:rFonts w:ascii="Times New Roman" w:eastAsia="Times New Roman" w:hAnsi="Times New Roman"/>
                <w:color w:val="000000"/>
                <w:sz w:val="26"/>
                <w:szCs w:val="28"/>
                <w:lang w:val="vi-VN" w:eastAsia="vi-VN" w:bidi="vi-VN"/>
              </w:rPr>
            </w:pPr>
            <w:r w:rsidRPr="0043076B">
              <w:rPr>
                <w:rFonts w:ascii="Times New Roman" w:eastAsia="Times New Roman" w:hAnsi="Times New Roman"/>
                <w:color w:val="000000"/>
                <w:sz w:val="26"/>
                <w:szCs w:val="28"/>
                <w:lang w:val="vi-VN" w:eastAsia="vi-VN" w:bidi="vi-VN"/>
              </w:rPr>
              <w:t>đ) Khoản 2 Điều 11 đề nghị chỉnh sửa lại như sau: “Kiến trúc công trình công cộng ở nông thôn phải là điểm nhấn trong các cụm,…,cần nghiên cứu các yếu tố tạo nên bản sắc văn hóa đặc trưng ở mỗi địa phương, đảm bảo hài hòa với môi trường, cảnh quan nông thôn, các yêu cầu về phòng, chống thiên tai và thích ứng với biến đổi khí hậu”.</w:t>
            </w:r>
          </w:p>
          <w:p w:rsidR="00224B60" w:rsidRPr="008A5501" w:rsidRDefault="00224B60" w:rsidP="00695092">
            <w:pPr>
              <w:jc w:val="both"/>
              <w:rPr>
                <w:rFonts w:ascii="Times New Roman" w:eastAsia="Times New Roman" w:hAnsi="Times New Roman"/>
                <w:color w:val="000000"/>
                <w:sz w:val="26"/>
                <w:szCs w:val="28"/>
                <w:lang w:val="vi-VN" w:eastAsia="vi-VN" w:bidi="vi-VN"/>
              </w:rPr>
            </w:pPr>
            <w:r w:rsidRPr="0043076B">
              <w:rPr>
                <w:rFonts w:ascii="Times New Roman" w:eastAsia="Times New Roman" w:hAnsi="Times New Roman"/>
                <w:color w:val="000000"/>
                <w:sz w:val="26"/>
                <w:szCs w:val="28"/>
                <w:lang w:val="vi-VN" w:eastAsia="vi-VN" w:bidi="vi-VN"/>
              </w:rPr>
              <w:t>e) Khoản 4 Điều 11 dự thảo Luật đề nghị chỉnh sửa lại như sau: “Đối với công trình hạ tầng kỹ thuật phục vụ sản xuất: Hình thức kiến trúc cần đơn giản, mạch lạc, đáp ứng nhu cầu sử dụng”.</w:t>
            </w:r>
          </w:p>
          <w:p w:rsidR="00224B60" w:rsidRPr="008A5501" w:rsidRDefault="00224B60" w:rsidP="00695092">
            <w:pPr>
              <w:jc w:val="both"/>
              <w:rPr>
                <w:rFonts w:ascii="Times New Roman" w:eastAsia="Times New Roman" w:hAnsi="Times New Roman"/>
                <w:color w:val="000000"/>
                <w:sz w:val="26"/>
                <w:szCs w:val="28"/>
                <w:lang w:val="vi-VN" w:eastAsia="vi-VN" w:bidi="vi-VN"/>
              </w:rPr>
            </w:pPr>
            <w:r w:rsidRPr="008A5501">
              <w:rPr>
                <w:rFonts w:ascii="Times New Roman" w:eastAsia="Times New Roman" w:hAnsi="Times New Roman"/>
                <w:color w:val="000000"/>
                <w:sz w:val="26"/>
                <w:szCs w:val="28"/>
                <w:lang w:val="vi-VN" w:eastAsia="vi-VN" w:bidi="vi-VN"/>
              </w:rPr>
              <w:t>- Điều 9 dự thảo Luật: tiêu đề của Điều đề nghị bỏ từ “quy định” để phù hợp và thống nhất với nội dung và bố cục chung của dự thảo Luật.</w:t>
            </w:r>
          </w:p>
          <w:p w:rsidR="00224B60" w:rsidRPr="008A5501" w:rsidRDefault="00224B60" w:rsidP="00695092">
            <w:pPr>
              <w:jc w:val="both"/>
              <w:rPr>
                <w:color w:val="000000"/>
                <w:sz w:val="26"/>
                <w:szCs w:val="28"/>
                <w:lang w:eastAsia="vi-VN" w:bidi="vi-VN"/>
              </w:rPr>
            </w:pPr>
            <w:r w:rsidRPr="008A5501">
              <w:rPr>
                <w:rFonts w:ascii="Times New Roman" w:eastAsia="Times New Roman" w:hAnsi="Times New Roman"/>
                <w:color w:val="000000"/>
                <w:sz w:val="26"/>
                <w:szCs w:val="28"/>
                <w:lang w:val="vi-VN" w:eastAsia="vi-VN" w:bidi="vi-VN"/>
              </w:rPr>
              <w:t>- Đề nghị chuyển khoản 3 Điều 11 sang Điều 9 để phù hợp với nội dung quy định trong dự thảo Luật.</w:t>
            </w:r>
          </w:p>
        </w:tc>
        <w:tc>
          <w:tcPr>
            <w:tcW w:w="5103" w:type="dxa"/>
          </w:tcPr>
          <w:p w:rsidR="00224B60" w:rsidRPr="00DA5C14" w:rsidRDefault="00224B60" w:rsidP="00695092">
            <w:pPr>
              <w:pStyle w:val="TOC1"/>
              <w:jc w:val="both"/>
            </w:pPr>
          </w:p>
        </w:tc>
      </w:tr>
      <w:tr w:rsidR="008E5F1A" w:rsidRPr="00DA5C14" w:rsidTr="001C2AB0">
        <w:tc>
          <w:tcPr>
            <w:tcW w:w="747" w:type="dxa"/>
          </w:tcPr>
          <w:p w:rsidR="008E5F1A" w:rsidRPr="00DA5C14" w:rsidRDefault="008E5F1A" w:rsidP="00695092">
            <w:pPr>
              <w:pStyle w:val="TOC1"/>
              <w:jc w:val="both"/>
            </w:pPr>
          </w:p>
        </w:tc>
        <w:tc>
          <w:tcPr>
            <w:tcW w:w="2963" w:type="dxa"/>
          </w:tcPr>
          <w:p w:rsidR="008E5F1A" w:rsidRPr="00BA7E49" w:rsidRDefault="008E5F1A" w:rsidP="00695092">
            <w:pPr>
              <w:pStyle w:val="TOC1"/>
              <w:jc w:val="both"/>
            </w:pPr>
            <w:r>
              <w:t>Bộ Giao thông Vận tải</w:t>
            </w:r>
          </w:p>
        </w:tc>
        <w:tc>
          <w:tcPr>
            <w:tcW w:w="6321" w:type="dxa"/>
          </w:tcPr>
          <w:p w:rsidR="008E5F1A" w:rsidRPr="008E5F1A" w:rsidRDefault="008E5F1A" w:rsidP="00695092">
            <w:pPr>
              <w:jc w:val="both"/>
              <w:rPr>
                <w:rFonts w:ascii="Times New Roman" w:eastAsia="Times New Roman" w:hAnsi="Times New Roman"/>
                <w:color w:val="000000"/>
                <w:sz w:val="26"/>
                <w:szCs w:val="28"/>
                <w:lang w:val="vi-VN" w:eastAsia="vi-VN" w:bidi="vi-VN"/>
              </w:rPr>
            </w:pPr>
            <w:r w:rsidRPr="008E5F1A">
              <w:rPr>
                <w:rFonts w:ascii="Times New Roman" w:eastAsia="Times New Roman" w:hAnsi="Times New Roman"/>
                <w:color w:val="000000"/>
                <w:sz w:val="26"/>
                <w:szCs w:val="28"/>
                <w:lang w:val="vi-VN" w:eastAsia="vi-VN" w:bidi="vi-VN"/>
              </w:rPr>
              <w:t>Điều 10. Khoản 1 quy định chính quyền địa phương ban hành mẫu thiết kế nhà ở nông thôn, lấy ý kiến cộng đ</w:t>
            </w:r>
            <w:r w:rsidR="00834B29">
              <w:rPr>
                <w:rFonts w:ascii="Times New Roman" w:eastAsia="Times New Roman" w:hAnsi="Times New Roman"/>
                <w:color w:val="000000"/>
                <w:sz w:val="26"/>
                <w:szCs w:val="28"/>
                <w:lang w:eastAsia="vi-VN" w:bidi="vi-VN"/>
              </w:rPr>
              <w:t>ồ</w:t>
            </w:r>
            <w:r w:rsidRPr="008E5F1A">
              <w:rPr>
                <w:rFonts w:ascii="Times New Roman" w:eastAsia="Times New Roman" w:hAnsi="Times New Roman"/>
                <w:color w:val="000000"/>
                <w:sz w:val="26"/>
                <w:szCs w:val="28"/>
                <w:lang w:val="vi-VN" w:eastAsia="vi-VN" w:bidi="vi-VN"/>
              </w:rPr>
              <w:t>ng đ</w:t>
            </w:r>
            <w:r w:rsidR="00834B29">
              <w:rPr>
                <w:rFonts w:ascii="Times New Roman" w:eastAsia="Times New Roman" w:hAnsi="Times New Roman"/>
                <w:color w:val="000000"/>
                <w:sz w:val="26"/>
                <w:szCs w:val="28"/>
                <w:lang w:eastAsia="vi-VN" w:bidi="vi-VN"/>
              </w:rPr>
              <w:t>ể</w:t>
            </w:r>
            <w:r w:rsidRPr="008E5F1A">
              <w:rPr>
                <w:rFonts w:ascii="Times New Roman" w:eastAsia="Times New Roman" w:hAnsi="Times New Roman"/>
                <w:color w:val="000000"/>
                <w:sz w:val="26"/>
                <w:szCs w:val="28"/>
                <w:lang w:val="vi-VN" w:eastAsia="vi-VN" w:bidi="vi-VN"/>
              </w:rPr>
              <w:t xml:space="preserve"> áp dụng rộng rãi. Đề nghị nghiến cứu điều chỉnh, chỉ nên khuyến khích áp dụng, nếu áp đặt sẽ không tạo ra các tác phẩm kiến trúc độc đáo và không phù hợp với nguyên </w:t>
            </w:r>
            <w:r w:rsidRPr="008E5F1A">
              <w:rPr>
                <w:rFonts w:ascii="Times New Roman" w:eastAsia="Times New Roman" w:hAnsi="Times New Roman"/>
                <w:color w:val="000000"/>
                <w:sz w:val="26"/>
                <w:szCs w:val="28"/>
                <w:lang w:val="vi-VN" w:eastAsia="vi-VN" w:bidi="vi-VN"/>
              </w:rPr>
              <w:lastRenderedPageBreak/>
              <w:t>tắc đã nêu tại khoản 3 Điều 3: Tác phẩm kiến trúc là thiết kế có tính sáng tạo, được cộng đồng tôn vinh.</w:t>
            </w:r>
          </w:p>
        </w:tc>
        <w:tc>
          <w:tcPr>
            <w:tcW w:w="5103" w:type="dxa"/>
          </w:tcPr>
          <w:p w:rsidR="008E5F1A" w:rsidRPr="00DA5C14" w:rsidRDefault="00F54EB1" w:rsidP="007B0876">
            <w:pPr>
              <w:jc w:val="both"/>
            </w:pPr>
            <w:r w:rsidRPr="007B0876">
              <w:rPr>
                <w:rFonts w:ascii="Times New Roman" w:eastAsia="Times New Roman" w:hAnsi="Times New Roman"/>
                <w:color w:val="000000"/>
                <w:sz w:val="26"/>
                <w:szCs w:val="28"/>
                <w:lang w:val="vi-VN" w:eastAsia="vi-VN" w:bidi="vi-VN"/>
              </w:rPr>
              <w:lastRenderedPageBreak/>
              <w:t>Bảo lưu: Do mẫu thiết kế nhà ở nông thôn không bắt buộc áo dụng</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7B4E70" w:rsidP="00695092">
            <w:pPr>
              <w:pStyle w:val="TOC1"/>
              <w:jc w:val="both"/>
            </w:pPr>
            <w:r>
              <w:t xml:space="preserve">Mục 3: </w:t>
            </w:r>
            <w:r w:rsidR="00224B60" w:rsidRPr="00DA5C14">
              <w:t>Công cụ Quản lý Phát triển Kiến trúc</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Tài chính</w:t>
            </w:r>
          </w:p>
        </w:tc>
        <w:tc>
          <w:tcPr>
            <w:tcW w:w="6321" w:type="dxa"/>
          </w:tcPr>
          <w:p w:rsidR="00224B60" w:rsidRPr="006F0EC8" w:rsidRDefault="00224B60" w:rsidP="00695092">
            <w:pPr>
              <w:jc w:val="both"/>
              <w:rPr>
                <w:rFonts w:ascii="Times New Roman" w:eastAsia="Times New Roman" w:hAnsi="Times New Roman"/>
                <w:color w:val="000000"/>
                <w:sz w:val="26"/>
                <w:szCs w:val="28"/>
                <w:lang w:val="vi-VN" w:eastAsia="vi-VN" w:bidi="vi-VN"/>
              </w:rPr>
            </w:pPr>
            <w:r w:rsidRPr="006F0EC8">
              <w:rPr>
                <w:rFonts w:ascii="Times New Roman" w:eastAsia="Times New Roman" w:hAnsi="Times New Roman"/>
                <w:color w:val="000000"/>
                <w:sz w:val="26"/>
                <w:szCs w:val="28"/>
                <w:lang w:val="vi-VN" w:eastAsia="vi-VN" w:bidi="vi-VN"/>
              </w:rPr>
              <w:t>Tại Điều 12 quy định 02 công cụ để quản lý kiến trúc gồm: Chính sách phát triển kiến trúc và hướng dẫn thiết kế đô thị, đề nghị trong Luật quy định những nội dung cơ bản của 02 công cụ trên. Việc giao Chính phủ, UBND cấp tỉnh hoặc Bộ Xây dựng chỉ là hướng dẫn chi tiết các nội dung cơ bản trên để đảm bảo thống nhất.</w:t>
            </w:r>
          </w:p>
          <w:p w:rsidR="00224B60" w:rsidRPr="00DA5C14" w:rsidRDefault="00224B60" w:rsidP="00695092">
            <w:pPr>
              <w:jc w:val="both"/>
            </w:pPr>
            <w:r w:rsidRPr="006F0EC8">
              <w:rPr>
                <w:rFonts w:ascii="Times New Roman" w:eastAsia="Times New Roman" w:hAnsi="Times New Roman"/>
                <w:color w:val="000000"/>
                <w:sz w:val="26"/>
                <w:szCs w:val="28"/>
                <w:lang w:val="vi-VN" w:eastAsia="vi-VN" w:bidi="vi-VN"/>
              </w:rPr>
              <w:t xml:space="preserve">Đồng thời, tại khoản 2 Điều 12, đề nghị bỏ “...quy định trách nhiệm, quyền hạn của Chủ đầu tư đối với công trình kiến trúc” do nội dung quy định về trách nhiệm và quyền hạn của Chủ đầu tư đã được quy định tại Luật Xây dựng và Nghị định Chính phủ số 59/2015/NĐ-CP ngày 18/6/2015 của Chính phủ về quản lý dự án đầu tư xây dựng. </w:t>
            </w:r>
          </w:p>
        </w:tc>
        <w:tc>
          <w:tcPr>
            <w:tcW w:w="5103" w:type="dxa"/>
          </w:tcPr>
          <w:p w:rsidR="00224B60" w:rsidRDefault="00967A8C" w:rsidP="00967A8C">
            <w:pPr>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Gải trình: tại Luật này không quy định chi tiết, Đề xuất giao Chính phủ, Bộ Xây dựng quy định chi tiết.</w:t>
            </w:r>
          </w:p>
          <w:p w:rsidR="002F49DE" w:rsidRDefault="002F49DE" w:rsidP="00967A8C">
            <w:pPr>
              <w:jc w:val="both"/>
              <w:rPr>
                <w:rFonts w:ascii="Times New Roman" w:eastAsia="Times New Roman" w:hAnsi="Times New Roman"/>
                <w:color w:val="000000"/>
                <w:sz w:val="26"/>
                <w:szCs w:val="28"/>
                <w:lang w:eastAsia="vi-VN" w:bidi="vi-VN"/>
              </w:rPr>
            </w:pPr>
          </w:p>
          <w:p w:rsidR="002F49DE" w:rsidRDefault="002F49DE" w:rsidP="00967A8C">
            <w:pPr>
              <w:jc w:val="both"/>
              <w:rPr>
                <w:rFonts w:ascii="Times New Roman" w:eastAsia="Times New Roman" w:hAnsi="Times New Roman"/>
                <w:color w:val="000000"/>
                <w:sz w:val="26"/>
                <w:szCs w:val="28"/>
                <w:lang w:eastAsia="vi-VN" w:bidi="vi-VN"/>
              </w:rPr>
            </w:pPr>
          </w:p>
          <w:p w:rsidR="002F49DE" w:rsidRDefault="002F49DE" w:rsidP="00967A8C">
            <w:pPr>
              <w:jc w:val="both"/>
              <w:rPr>
                <w:rFonts w:ascii="Times New Roman" w:eastAsia="Times New Roman" w:hAnsi="Times New Roman"/>
                <w:color w:val="000000"/>
                <w:sz w:val="26"/>
                <w:szCs w:val="28"/>
                <w:lang w:eastAsia="vi-VN" w:bidi="vi-VN"/>
              </w:rPr>
            </w:pPr>
          </w:p>
          <w:p w:rsidR="002F49DE" w:rsidRDefault="002F49DE" w:rsidP="00967A8C">
            <w:pPr>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Tiếp thu</w:t>
            </w:r>
          </w:p>
          <w:p w:rsidR="002F49DE" w:rsidRPr="00967A8C" w:rsidRDefault="002F49DE" w:rsidP="00967A8C">
            <w:pPr>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Giáo dục và Đào tạo</w:t>
            </w:r>
          </w:p>
        </w:tc>
        <w:tc>
          <w:tcPr>
            <w:tcW w:w="6321" w:type="dxa"/>
          </w:tcPr>
          <w:p w:rsidR="00224B60" w:rsidRPr="00B220AB" w:rsidRDefault="00224B60" w:rsidP="00695092">
            <w:pPr>
              <w:jc w:val="both"/>
              <w:rPr>
                <w:rFonts w:ascii="Times New Roman" w:eastAsia="Times New Roman" w:hAnsi="Times New Roman"/>
                <w:color w:val="000000"/>
                <w:sz w:val="26"/>
                <w:szCs w:val="28"/>
                <w:lang w:val="vi-VN" w:eastAsia="vi-VN" w:bidi="vi-VN"/>
              </w:rPr>
            </w:pPr>
            <w:r w:rsidRPr="00B220AB">
              <w:rPr>
                <w:rFonts w:ascii="Times New Roman" w:eastAsia="Times New Roman" w:hAnsi="Times New Roman"/>
                <w:color w:val="000000"/>
                <w:sz w:val="26"/>
                <w:szCs w:val="28"/>
                <w:lang w:val="vi-VN" w:eastAsia="vi-VN" w:bidi="vi-VN"/>
              </w:rPr>
              <w:t>Khoản 1 Điều 12: Đề nghị bổ sung cụm từ “</w:t>
            </w:r>
            <w:r w:rsidRPr="00B220AB">
              <w:rPr>
                <w:rFonts w:ascii="Times New Roman" w:eastAsia="Times New Roman" w:hAnsi="Times New Roman"/>
                <w:i/>
                <w:iCs/>
                <w:sz w:val="26"/>
              </w:rPr>
              <w:t>chính sách phát triển kiến trúc quốc gia”</w:t>
            </w:r>
            <w:r w:rsidRPr="00B220AB">
              <w:rPr>
                <w:rFonts w:ascii="Times New Roman" w:eastAsia="Times New Roman" w:hAnsi="Times New Roman"/>
                <w:color w:val="000000"/>
                <w:sz w:val="26"/>
                <w:szCs w:val="28"/>
                <w:lang w:val="vi-VN" w:eastAsia="vi-VN" w:bidi="vi-VN"/>
              </w:rPr>
              <w:t xml:space="preserve"> vào cuối khoản để làm rõ ý.</w:t>
            </w:r>
          </w:p>
          <w:p w:rsidR="00224B60" w:rsidRPr="00B220AB" w:rsidRDefault="00224B60" w:rsidP="00695092">
            <w:pPr>
              <w:jc w:val="both"/>
              <w:rPr>
                <w:rFonts w:ascii="Times New Roman" w:eastAsia="Times New Roman" w:hAnsi="Times New Roman"/>
                <w:color w:val="000000"/>
                <w:sz w:val="26"/>
                <w:szCs w:val="28"/>
                <w:lang w:val="vi-VN" w:eastAsia="vi-VN" w:bidi="vi-VN"/>
              </w:rPr>
            </w:pPr>
            <w:r w:rsidRPr="00B220AB">
              <w:rPr>
                <w:rFonts w:ascii="Times New Roman" w:eastAsia="Times New Roman" w:hAnsi="Times New Roman"/>
                <w:color w:val="000000"/>
                <w:sz w:val="26"/>
                <w:szCs w:val="28"/>
                <w:lang w:val="vi-VN" w:eastAsia="vi-VN" w:bidi="vi-VN"/>
              </w:rPr>
              <w:t>Điều 13 nên cấu trúc lại như sau:</w:t>
            </w:r>
          </w:p>
          <w:p w:rsidR="00224B60" w:rsidRPr="00B220AB" w:rsidRDefault="00224B60" w:rsidP="00695092">
            <w:pPr>
              <w:jc w:val="both"/>
              <w:rPr>
                <w:rFonts w:ascii="Times New Roman" w:eastAsia="Times New Roman" w:hAnsi="Times New Roman"/>
                <w:color w:val="000000"/>
                <w:sz w:val="26"/>
                <w:szCs w:val="28"/>
                <w:lang w:val="vi-VN" w:eastAsia="vi-VN" w:bidi="vi-VN"/>
              </w:rPr>
            </w:pPr>
            <w:r w:rsidRPr="00B220AB">
              <w:rPr>
                <w:rFonts w:ascii="Times New Roman" w:eastAsia="Times New Roman" w:hAnsi="Times New Roman"/>
                <w:color w:val="000000"/>
                <w:sz w:val="26"/>
                <w:szCs w:val="28"/>
                <w:lang w:val="vi-VN" w:eastAsia="vi-VN" w:bidi="vi-VN"/>
              </w:rPr>
              <w:t>+ Bỏ khoản 1 vì không cần thiết, trùng lặp với nội dung tại khoản 2.</w:t>
            </w:r>
          </w:p>
          <w:p w:rsidR="00224B60" w:rsidRPr="00B220AB" w:rsidRDefault="00224B60" w:rsidP="00695092">
            <w:pPr>
              <w:jc w:val="both"/>
              <w:rPr>
                <w:rFonts w:ascii="Times New Roman" w:eastAsia="Times New Roman" w:hAnsi="Times New Roman"/>
                <w:color w:val="000000"/>
                <w:sz w:val="26"/>
                <w:szCs w:val="28"/>
                <w:lang w:val="vi-VN" w:eastAsia="vi-VN" w:bidi="vi-VN"/>
              </w:rPr>
            </w:pPr>
            <w:r w:rsidRPr="00B220AB">
              <w:rPr>
                <w:rFonts w:ascii="Times New Roman" w:eastAsia="Times New Roman" w:hAnsi="Times New Roman"/>
                <w:color w:val="000000"/>
                <w:sz w:val="26"/>
                <w:szCs w:val="28"/>
                <w:lang w:val="vi-VN" w:eastAsia="vi-VN" w:bidi="vi-VN"/>
              </w:rPr>
              <w:t>+ Khoản 2: Đề nghị nêu rố ủy ban nhân dân cấp tỉnh là những cơ quan</w:t>
            </w:r>
            <w:r w:rsidR="00D93AA6">
              <w:rPr>
                <w:rFonts w:ascii="Times New Roman" w:eastAsia="Times New Roman" w:hAnsi="Times New Roman"/>
                <w:color w:val="000000"/>
                <w:sz w:val="26"/>
                <w:szCs w:val="28"/>
                <w:lang w:eastAsia="vi-VN" w:bidi="vi-VN"/>
              </w:rPr>
              <w:t xml:space="preserve"> </w:t>
            </w:r>
            <w:r w:rsidRPr="00B220AB">
              <w:rPr>
                <w:rFonts w:ascii="Times New Roman" w:eastAsia="Times New Roman" w:hAnsi="Times New Roman"/>
                <w:color w:val="000000"/>
                <w:sz w:val="26"/>
                <w:szCs w:val="28"/>
                <w:lang w:val="vi-VN" w:eastAsia="vi-VN" w:bidi="vi-VN"/>
              </w:rPr>
              <w:t>nào?</w:t>
            </w:r>
          </w:p>
          <w:p w:rsidR="00224B60" w:rsidRPr="006F0EC8" w:rsidRDefault="00224B60" w:rsidP="00695092">
            <w:pPr>
              <w:jc w:val="both"/>
              <w:rPr>
                <w:rFonts w:ascii="Times New Roman" w:eastAsia="Times New Roman" w:hAnsi="Times New Roman"/>
                <w:color w:val="000000"/>
                <w:sz w:val="26"/>
                <w:szCs w:val="28"/>
                <w:lang w:val="vi-VN" w:eastAsia="vi-VN" w:bidi="vi-VN"/>
              </w:rPr>
            </w:pPr>
            <w:r w:rsidRPr="00B220AB">
              <w:rPr>
                <w:rFonts w:ascii="Times New Roman" w:eastAsia="Times New Roman" w:hAnsi="Times New Roman"/>
                <w:color w:val="000000"/>
                <w:sz w:val="26"/>
                <w:szCs w:val="28"/>
                <w:lang w:val="vi-VN" w:eastAsia="vi-VN" w:bidi="vi-VN"/>
              </w:rPr>
              <w:t>+ Khoản 3: Nên chuyển xuống sau khoản 4.</w:t>
            </w:r>
          </w:p>
        </w:tc>
        <w:tc>
          <w:tcPr>
            <w:tcW w:w="5103" w:type="dxa"/>
          </w:tcPr>
          <w:p w:rsidR="00224B60" w:rsidRDefault="00C945C7" w:rsidP="002E46F6">
            <w:pPr>
              <w:jc w:val="both"/>
              <w:rPr>
                <w:rFonts w:ascii="Times New Roman" w:eastAsia="Times New Roman" w:hAnsi="Times New Roman"/>
                <w:color w:val="000000"/>
                <w:sz w:val="26"/>
                <w:szCs w:val="28"/>
                <w:lang w:eastAsia="vi-VN" w:bidi="vi-VN"/>
              </w:rPr>
            </w:pPr>
            <w:r w:rsidRPr="002E46F6">
              <w:rPr>
                <w:rFonts w:ascii="Times New Roman" w:eastAsia="Times New Roman" w:hAnsi="Times New Roman"/>
                <w:color w:val="000000"/>
                <w:sz w:val="26"/>
                <w:szCs w:val="28"/>
                <w:lang w:eastAsia="vi-VN" w:bidi="vi-VN"/>
              </w:rPr>
              <w:t>Tiếp thu</w:t>
            </w:r>
          </w:p>
          <w:p w:rsidR="002E46F6" w:rsidRDefault="002E46F6" w:rsidP="002E46F6">
            <w:pPr>
              <w:jc w:val="both"/>
              <w:rPr>
                <w:rFonts w:ascii="Times New Roman" w:eastAsia="Times New Roman" w:hAnsi="Times New Roman"/>
                <w:color w:val="000000"/>
                <w:sz w:val="26"/>
                <w:szCs w:val="28"/>
                <w:lang w:eastAsia="vi-VN" w:bidi="vi-VN"/>
              </w:rPr>
            </w:pPr>
          </w:p>
          <w:p w:rsidR="002E46F6" w:rsidRDefault="002E46F6" w:rsidP="002E46F6">
            <w:pPr>
              <w:jc w:val="both"/>
              <w:rPr>
                <w:rFonts w:ascii="Times New Roman" w:eastAsia="Times New Roman" w:hAnsi="Times New Roman"/>
                <w:color w:val="000000"/>
                <w:sz w:val="26"/>
                <w:szCs w:val="28"/>
                <w:lang w:eastAsia="vi-VN" w:bidi="vi-VN"/>
              </w:rPr>
            </w:pPr>
          </w:p>
          <w:p w:rsidR="00731F1C" w:rsidRDefault="00731F1C" w:rsidP="002E46F6">
            <w:pPr>
              <w:jc w:val="both"/>
              <w:rPr>
                <w:rFonts w:ascii="Times New Roman" w:eastAsia="Times New Roman" w:hAnsi="Times New Roman"/>
                <w:color w:val="000000"/>
                <w:sz w:val="26"/>
                <w:szCs w:val="28"/>
                <w:lang w:eastAsia="vi-VN" w:bidi="vi-VN"/>
              </w:rPr>
            </w:pPr>
            <w:r w:rsidRPr="003A719D">
              <w:rPr>
                <w:rFonts w:ascii="Times New Roman" w:eastAsia="Times New Roman" w:hAnsi="Times New Roman"/>
                <w:color w:val="000000"/>
                <w:sz w:val="26"/>
                <w:szCs w:val="28"/>
                <w:lang w:eastAsia="vi-VN" w:bidi="vi-VN"/>
              </w:rPr>
              <w:t>Bảo lưu</w:t>
            </w:r>
            <w:r w:rsidR="003A719D">
              <w:rPr>
                <w:rFonts w:ascii="Times New Roman" w:eastAsia="Times New Roman" w:hAnsi="Times New Roman"/>
                <w:color w:val="000000"/>
                <w:sz w:val="26"/>
                <w:szCs w:val="28"/>
                <w:lang w:eastAsia="vi-VN" w:bidi="vi-VN"/>
              </w:rPr>
              <w:t>, do</w:t>
            </w:r>
            <w:r w:rsidR="00C82F22">
              <w:rPr>
                <w:rFonts w:ascii="Times New Roman" w:eastAsia="Times New Roman" w:hAnsi="Times New Roman"/>
                <w:color w:val="000000"/>
                <w:sz w:val="26"/>
                <w:szCs w:val="28"/>
                <w:lang w:eastAsia="vi-VN" w:bidi="vi-VN"/>
              </w:rPr>
              <w:t xml:space="preserve"> khoản 2 là giải thích cụ thể cho khoản 1</w:t>
            </w:r>
            <w:r w:rsidR="003A719D">
              <w:rPr>
                <w:rFonts w:ascii="Times New Roman" w:eastAsia="Times New Roman" w:hAnsi="Times New Roman"/>
                <w:color w:val="000000"/>
                <w:sz w:val="26"/>
                <w:szCs w:val="28"/>
                <w:lang w:eastAsia="vi-VN" w:bidi="vi-VN"/>
              </w:rPr>
              <w:t xml:space="preserve"> </w:t>
            </w:r>
          </w:p>
          <w:p w:rsidR="00BC1735" w:rsidRDefault="006F4D0E" w:rsidP="002E46F6">
            <w:pPr>
              <w:jc w:val="both"/>
              <w:rPr>
                <w:rFonts w:ascii="Times New Roman" w:eastAsia="Times New Roman" w:hAnsi="Times New Roman"/>
                <w:color w:val="000000"/>
                <w:sz w:val="26"/>
                <w:szCs w:val="28"/>
                <w:lang w:eastAsia="vi-VN" w:bidi="vi-VN"/>
              </w:rPr>
            </w:pPr>
            <w:r w:rsidRPr="003B45EA">
              <w:rPr>
                <w:rFonts w:ascii="Times New Roman" w:eastAsia="Times New Roman" w:hAnsi="Times New Roman"/>
                <w:color w:val="000000"/>
                <w:sz w:val="26"/>
                <w:szCs w:val="28"/>
                <w:lang w:eastAsia="vi-VN" w:bidi="vi-VN"/>
              </w:rPr>
              <w:t>Bảo lưu, sẽ quy định chi tiết trong Nghị định</w:t>
            </w:r>
          </w:p>
          <w:p w:rsidR="002B73FB" w:rsidRDefault="002B73FB" w:rsidP="002E46F6">
            <w:pPr>
              <w:jc w:val="both"/>
              <w:rPr>
                <w:rFonts w:ascii="Times New Roman" w:eastAsia="Times New Roman" w:hAnsi="Times New Roman"/>
                <w:color w:val="000000"/>
                <w:sz w:val="26"/>
                <w:szCs w:val="28"/>
                <w:lang w:eastAsia="vi-VN" w:bidi="vi-VN"/>
              </w:rPr>
            </w:pPr>
          </w:p>
          <w:p w:rsidR="00D93AA6" w:rsidRPr="00DA5C14" w:rsidRDefault="002B73FB" w:rsidP="002E46F6">
            <w:pPr>
              <w:jc w:val="both"/>
            </w:pPr>
            <w:r w:rsidRPr="00820440">
              <w:rPr>
                <w:rFonts w:ascii="Times New Roman" w:eastAsia="Times New Roman" w:hAnsi="Times New Roman"/>
                <w:color w:val="000000"/>
                <w:sz w:val="26"/>
                <w:szCs w:val="28"/>
                <w:lang w:eastAsia="vi-VN" w:bidi="vi-VN"/>
              </w:rPr>
              <w:t>Tiếp thu</w:t>
            </w:r>
            <w:r w:rsidR="00C31543">
              <w:rPr>
                <w:rFonts w:ascii="Times New Roman" w:eastAsia="Times New Roman" w:hAnsi="Times New Roman"/>
                <w:color w:val="000000"/>
                <w:sz w:val="26"/>
                <w:szCs w:val="28"/>
                <w:lang w:eastAsia="vi-VN" w:bidi="vi-VN"/>
              </w:rPr>
              <w:t>, đã chỉnh sửa</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856304" w:rsidP="00695092">
            <w:pPr>
              <w:pStyle w:val="TOC1"/>
              <w:jc w:val="both"/>
            </w:pPr>
            <w:r>
              <w:t>Mục 4:</w:t>
            </w:r>
            <w:r w:rsidR="00224B60" w:rsidRPr="00DA5C14">
              <w:t xml:space="preserve"> Thi tuyển, tuyển chọn phương án kiến trúc</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Tài chính</w:t>
            </w:r>
          </w:p>
        </w:tc>
        <w:tc>
          <w:tcPr>
            <w:tcW w:w="6321" w:type="dxa"/>
          </w:tcPr>
          <w:p w:rsidR="007D1EBB" w:rsidRDefault="00224B60" w:rsidP="009502EB">
            <w:pPr>
              <w:jc w:val="both"/>
              <w:rPr>
                <w:rFonts w:ascii="Times New Roman" w:eastAsia="Times New Roman" w:hAnsi="Times New Roman"/>
                <w:color w:val="000000"/>
                <w:sz w:val="26"/>
                <w:szCs w:val="28"/>
                <w:lang w:eastAsia="vi-VN" w:bidi="vi-VN"/>
              </w:rPr>
            </w:pPr>
            <w:r>
              <w:rPr>
                <w:rFonts w:ascii="Times New Roman" w:eastAsia="Times New Roman" w:hAnsi="Times New Roman"/>
                <w:color w:val="000000"/>
                <w:sz w:val="26"/>
                <w:szCs w:val="28"/>
                <w:lang w:eastAsia="vi-VN" w:bidi="vi-VN"/>
              </w:rPr>
              <w:t>K</w:t>
            </w:r>
            <w:r w:rsidRPr="00D2632B">
              <w:rPr>
                <w:rFonts w:ascii="Times New Roman" w:eastAsia="Times New Roman" w:hAnsi="Times New Roman"/>
                <w:color w:val="000000"/>
                <w:sz w:val="26"/>
                <w:szCs w:val="28"/>
                <w:lang w:val="vi-VN" w:eastAsia="vi-VN" w:bidi="vi-VN"/>
              </w:rPr>
              <w:t xml:space="preserve">hoản 3 Điều 14, quy định tổ chức, cá nhân có phương án kiến trúc được chọn được tiếp tục thực hiện các bước tiếp theo; đề nghị nghiên cứu thêm Luật Đấu thầu để phù hợp quy định của pháp luật. </w:t>
            </w:r>
          </w:p>
          <w:p w:rsidR="00224B60" w:rsidRPr="00DA5C14" w:rsidRDefault="00224B60" w:rsidP="009502EB">
            <w:pPr>
              <w:jc w:val="both"/>
            </w:pPr>
            <w:r w:rsidRPr="00D2632B">
              <w:rPr>
                <w:rFonts w:ascii="Times New Roman" w:eastAsia="Times New Roman" w:hAnsi="Times New Roman"/>
                <w:color w:val="000000"/>
                <w:sz w:val="26"/>
                <w:szCs w:val="28"/>
                <w:lang w:val="vi-VN" w:eastAsia="vi-VN" w:bidi="vi-VN"/>
              </w:rPr>
              <w:t xml:space="preserve">Nội dung chi tiết về thi tuyển, lựa chọn thiết kế kiến trúc </w:t>
            </w:r>
            <w:r w:rsidRPr="00D2632B">
              <w:rPr>
                <w:rFonts w:ascii="Times New Roman" w:eastAsia="Times New Roman" w:hAnsi="Times New Roman"/>
                <w:color w:val="000000"/>
                <w:sz w:val="26"/>
                <w:szCs w:val="28"/>
                <w:lang w:val="vi-VN" w:eastAsia="vi-VN" w:bidi="vi-VN"/>
              </w:rPr>
              <w:lastRenderedPageBreak/>
              <w:t>cần quy định rõ trong Luật Kiến trúc.</w:t>
            </w:r>
          </w:p>
        </w:tc>
        <w:tc>
          <w:tcPr>
            <w:tcW w:w="5103" w:type="dxa"/>
          </w:tcPr>
          <w:p w:rsidR="00224B60" w:rsidRDefault="00326DEC" w:rsidP="00C06CD1">
            <w:pPr>
              <w:jc w:val="both"/>
              <w:rPr>
                <w:rFonts w:ascii="Times New Roman" w:eastAsia="Times New Roman" w:hAnsi="Times New Roman"/>
                <w:color w:val="000000"/>
                <w:sz w:val="26"/>
                <w:szCs w:val="28"/>
                <w:lang w:eastAsia="vi-VN" w:bidi="vi-VN"/>
              </w:rPr>
            </w:pPr>
            <w:r w:rsidRPr="00C06CD1">
              <w:rPr>
                <w:rFonts w:ascii="Times New Roman" w:eastAsia="Times New Roman" w:hAnsi="Times New Roman"/>
                <w:color w:val="000000"/>
                <w:sz w:val="26"/>
                <w:szCs w:val="28"/>
                <w:lang w:val="vi-VN" w:eastAsia="vi-VN" w:bidi="vi-VN"/>
              </w:rPr>
              <w:lastRenderedPageBreak/>
              <w:t>Đã rà soát đảm bảo thống nhất với Luật đấu thầu</w:t>
            </w:r>
            <w:r w:rsidR="00C06CD1">
              <w:rPr>
                <w:rFonts w:ascii="Times New Roman" w:eastAsia="Times New Roman" w:hAnsi="Times New Roman"/>
                <w:color w:val="000000"/>
                <w:sz w:val="26"/>
                <w:szCs w:val="28"/>
                <w:lang w:eastAsia="vi-VN" w:bidi="vi-VN"/>
              </w:rPr>
              <w:t>.</w:t>
            </w:r>
          </w:p>
          <w:p w:rsidR="00C06CD1" w:rsidRDefault="00C06CD1" w:rsidP="00C06CD1">
            <w:pPr>
              <w:jc w:val="both"/>
              <w:rPr>
                <w:rFonts w:ascii="Times New Roman" w:eastAsia="Times New Roman" w:hAnsi="Times New Roman"/>
                <w:color w:val="000000"/>
                <w:sz w:val="26"/>
                <w:szCs w:val="28"/>
                <w:lang w:eastAsia="vi-VN" w:bidi="vi-VN"/>
              </w:rPr>
            </w:pPr>
          </w:p>
          <w:p w:rsidR="00C06CD1" w:rsidRDefault="00C06CD1" w:rsidP="00C06CD1">
            <w:pPr>
              <w:jc w:val="both"/>
              <w:rPr>
                <w:rFonts w:ascii="Times New Roman" w:eastAsia="Times New Roman" w:hAnsi="Times New Roman"/>
                <w:color w:val="000000"/>
                <w:sz w:val="26"/>
                <w:szCs w:val="28"/>
                <w:lang w:eastAsia="vi-VN" w:bidi="vi-VN"/>
              </w:rPr>
            </w:pPr>
          </w:p>
          <w:p w:rsidR="00C06CD1" w:rsidRPr="00C06CD1" w:rsidRDefault="007D1EBB" w:rsidP="007D1EBB">
            <w:pPr>
              <w:jc w:val="both"/>
            </w:pPr>
            <w:r>
              <w:rPr>
                <w:rFonts w:ascii="Times New Roman" w:eastAsia="Times New Roman" w:hAnsi="Times New Roman"/>
                <w:color w:val="000000"/>
                <w:sz w:val="26"/>
                <w:szCs w:val="28"/>
                <w:lang w:eastAsia="vi-VN" w:bidi="vi-VN"/>
              </w:rPr>
              <w:t xml:space="preserve">Bảo lưu: Trong Luật này không quy định chi </w:t>
            </w:r>
            <w:r>
              <w:rPr>
                <w:rFonts w:ascii="Times New Roman" w:eastAsia="Times New Roman" w:hAnsi="Times New Roman"/>
                <w:color w:val="000000"/>
                <w:sz w:val="26"/>
                <w:szCs w:val="28"/>
                <w:lang w:eastAsia="vi-VN" w:bidi="vi-VN"/>
              </w:rPr>
              <w:lastRenderedPageBreak/>
              <w:t>tiết, Kiến nghị giao Chính phủ, Bộ Xây dựng.</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Giáo dục và Đào tạo</w:t>
            </w:r>
          </w:p>
        </w:tc>
        <w:tc>
          <w:tcPr>
            <w:tcW w:w="6321" w:type="dxa"/>
          </w:tcPr>
          <w:p w:rsidR="00224B60" w:rsidRPr="00184FBB" w:rsidRDefault="00224B60" w:rsidP="00695092">
            <w:pPr>
              <w:jc w:val="both"/>
              <w:rPr>
                <w:rFonts w:ascii="Times New Roman" w:eastAsia="Times New Roman" w:hAnsi="Times New Roman"/>
                <w:color w:val="000000"/>
                <w:sz w:val="26"/>
                <w:szCs w:val="28"/>
                <w:lang w:val="vi-VN" w:eastAsia="vi-VN" w:bidi="vi-VN"/>
              </w:rPr>
            </w:pPr>
            <w:r w:rsidRPr="00184FBB">
              <w:rPr>
                <w:rFonts w:ascii="Times New Roman" w:eastAsia="Times New Roman" w:hAnsi="Times New Roman"/>
                <w:color w:val="000000"/>
                <w:sz w:val="26"/>
                <w:szCs w:val="28"/>
                <w:lang w:val="vi-VN" w:eastAsia="vi-VN" w:bidi="vi-VN"/>
              </w:rPr>
              <w:t>Điều 14: Đề nghị rà soát để tránh trùng lặp các quy định về thi tuyển, tuyển chọn thiết kế kiến trúc công trình xây dựng quy định tại Luật Xây dựng.</w:t>
            </w:r>
          </w:p>
          <w:p w:rsidR="00224B60" w:rsidRPr="00184FBB" w:rsidRDefault="00224B60" w:rsidP="00695092">
            <w:pPr>
              <w:jc w:val="both"/>
              <w:rPr>
                <w:rFonts w:ascii="Times New Roman" w:eastAsia="Times New Roman" w:hAnsi="Times New Roman"/>
                <w:color w:val="000000"/>
                <w:sz w:val="26"/>
                <w:szCs w:val="28"/>
                <w:lang w:val="vi-VN" w:eastAsia="vi-VN" w:bidi="vi-VN"/>
              </w:rPr>
            </w:pPr>
            <w:r w:rsidRPr="00184FBB">
              <w:rPr>
                <w:rFonts w:ascii="Times New Roman" w:eastAsia="Times New Roman" w:hAnsi="Times New Roman"/>
                <w:color w:val="000000"/>
                <w:sz w:val="26"/>
                <w:szCs w:val="28"/>
                <w:lang w:val="vi-VN" w:eastAsia="vi-VN" w:bidi="vi-VN"/>
              </w:rPr>
              <w:t>Khoản 1 Điều 15: Không viết tắt cụm từ “</w:t>
            </w:r>
            <w:r w:rsidRPr="00184FBB">
              <w:rPr>
                <w:rFonts w:ascii="Times New Roman" w:eastAsia="Times New Roman" w:hAnsi="Times New Roman"/>
                <w:i/>
                <w:iCs/>
                <w:sz w:val="26"/>
              </w:rPr>
              <w:t>UBND cấp tỉnh</w:t>
            </w:r>
            <w:r w:rsidRPr="00184FBB">
              <w:rPr>
                <w:rFonts w:ascii="Times New Roman" w:eastAsia="Times New Roman" w:hAnsi="Times New Roman"/>
                <w:color w:val="000000"/>
                <w:sz w:val="26"/>
                <w:szCs w:val="28"/>
                <w:lang w:val="vi-VN" w:eastAsia="vi-VN" w:bidi="vi-VN"/>
              </w:rPr>
              <w:t>”, chỉ viết tắt khi cụm từ này đã được giải thích tại lần xuất hiện đầu tiên trong văn bản.</w:t>
            </w:r>
          </w:p>
        </w:tc>
        <w:tc>
          <w:tcPr>
            <w:tcW w:w="5103" w:type="dxa"/>
          </w:tcPr>
          <w:p w:rsidR="00224B60" w:rsidRDefault="00434302" w:rsidP="006764BC">
            <w:pPr>
              <w:jc w:val="both"/>
              <w:rPr>
                <w:rFonts w:ascii="Times New Roman" w:eastAsia="Times New Roman" w:hAnsi="Times New Roman"/>
                <w:color w:val="000000"/>
                <w:sz w:val="26"/>
                <w:szCs w:val="28"/>
                <w:lang w:eastAsia="vi-VN" w:bidi="vi-VN"/>
              </w:rPr>
            </w:pPr>
            <w:r w:rsidRPr="006764BC">
              <w:rPr>
                <w:rFonts w:ascii="Times New Roman" w:eastAsia="Times New Roman" w:hAnsi="Times New Roman"/>
                <w:color w:val="000000"/>
                <w:sz w:val="26"/>
                <w:szCs w:val="28"/>
                <w:lang w:val="vi-VN" w:eastAsia="vi-VN" w:bidi="vi-VN"/>
              </w:rPr>
              <w:t>Tiếp thu: Dự thảo Luật đ</w:t>
            </w:r>
            <w:r w:rsidR="006375A0" w:rsidRPr="006764BC">
              <w:rPr>
                <w:rFonts w:ascii="Times New Roman" w:eastAsia="Times New Roman" w:hAnsi="Times New Roman"/>
                <w:color w:val="000000"/>
                <w:sz w:val="26"/>
                <w:szCs w:val="28"/>
                <w:lang w:val="vi-VN" w:eastAsia="vi-VN" w:bidi="vi-VN"/>
              </w:rPr>
              <w:t xml:space="preserve">ã </w:t>
            </w:r>
            <w:r w:rsidRPr="006764BC">
              <w:rPr>
                <w:rFonts w:ascii="Times New Roman" w:eastAsia="Times New Roman" w:hAnsi="Times New Roman"/>
                <w:color w:val="000000"/>
                <w:sz w:val="26"/>
                <w:szCs w:val="28"/>
                <w:lang w:val="vi-VN" w:eastAsia="vi-VN" w:bidi="vi-VN"/>
              </w:rPr>
              <w:t>bô sung</w:t>
            </w:r>
            <w:r w:rsidR="006375A0" w:rsidRPr="006764BC">
              <w:rPr>
                <w:rFonts w:ascii="Times New Roman" w:eastAsia="Times New Roman" w:hAnsi="Times New Roman"/>
                <w:color w:val="000000"/>
                <w:sz w:val="26"/>
                <w:szCs w:val="28"/>
                <w:lang w:val="vi-VN" w:eastAsia="vi-VN" w:bidi="vi-VN"/>
              </w:rPr>
              <w:t xml:space="preserve"> quy định</w:t>
            </w:r>
            <w:r w:rsidR="008158FE" w:rsidRPr="006764BC">
              <w:rPr>
                <w:rFonts w:ascii="Times New Roman" w:eastAsia="Times New Roman" w:hAnsi="Times New Roman"/>
                <w:color w:val="000000"/>
                <w:sz w:val="26"/>
                <w:szCs w:val="28"/>
                <w:lang w:val="vi-VN" w:eastAsia="vi-VN" w:bidi="vi-VN"/>
              </w:rPr>
              <w:t xml:space="preserve"> bãi bỏ </w:t>
            </w:r>
            <w:r w:rsidRPr="006764BC">
              <w:rPr>
                <w:rFonts w:ascii="Times New Roman" w:eastAsia="Times New Roman" w:hAnsi="Times New Roman"/>
                <w:color w:val="000000"/>
                <w:sz w:val="26"/>
                <w:szCs w:val="28"/>
                <w:lang w:val="vi-VN" w:eastAsia="vi-VN" w:bidi="vi-VN"/>
              </w:rPr>
              <w:t>điều 81</w:t>
            </w:r>
          </w:p>
          <w:p w:rsidR="00B44F9A" w:rsidRDefault="00B44F9A" w:rsidP="006764BC">
            <w:pPr>
              <w:jc w:val="both"/>
              <w:rPr>
                <w:rFonts w:ascii="Times New Roman" w:eastAsia="Times New Roman" w:hAnsi="Times New Roman"/>
                <w:color w:val="000000"/>
                <w:sz w:val="26"/>
                <w:szCs w:val="28"/>
                <w:lang w:eastAsia="vi-VN" w:bidi="vi-VN"/>
              </w:rPr>
            </w:pPr>
          </w:p>
          <w:p w:rsidR="00B44F9A" w:rsidRDefault="00B44F9A" w:rsidP="006764BC">
            <w:pPr>
              <w:jc w:val="both"/>
              <w:rPr>
                <w:rFonts w:ascii="Times New Roman" w:eastAsia="Times New Roman" w:hAnsi="Times New Roman"/>
                <w:color w:val="000000"/>
                <w:sz w:val="26"/>
                <w:szCs w:val="28"/>
                <w:lang w:eastAsia="vi-VN" w:bidi="vi-VN"/>
              </w:rPr>
            </w:pPr>
          </w:p>
          <w:p w:rsidR="00B44F9A" w:rsidRPr="00B44F9A" w:rsidRDefault="00B44F9A" w:rsidP="006764BC">
            <w:pPr>
              <w:jc w:val="both"/>
            </w:pPr>
            <w:r>
              <w:rPr>
                <w:rFonts w:ascii="Times New Roman" w:eastAsia="Times New Roman" w:hAnsi="Times New Roman"/>
                <w:color w:val="000000"/>
                <w:sz w:val="26"/>
                <w:szCs w:val="28"/>
                <w:lang w:eastAsia="vi-VN" w:bidi="vi-VN"/>
              </w:rPr>
              <w:t>Tiếp thu</w:t>
            </w:r>
          </w:p>
        </w:tc>
      </w:tr>
      <w:tr w:rsidR="00FD2FFC" w:rsidRPr="00DA5C14" w:rsidTr="001C2AB0">
        <w:tc>
          <w:tcPr>
            <w:tcW w:w="747" w:type="dxa"/>
          </w:tcPr>
          <w:p w:rsidR="00FD2FFC" w:rsidRPr="00DA5C14" w:rsidRDefault="00FD2FFC" w:rsidP="00695092">
            <w:pPr>
              <w:pStyle w:val="TOC1"/>
              <w:jc w:val="both"/>
            </w:pPr>
          </w:p>
        </w:tc>
        <w:tc>
          <w:tcPr>
            <w:tcW w:w="2963" w:type="dxa"/>
          </w:tcPr>
          <w:p w:rsidR="00FD2FFC" w:rsidRDefault="00087C78" w:rsidP="00695092">
            <w:pPr>
              <w:pStyle w:val="TOC1"/>
              <w:jc w:val="both"/>
            </w:pPr>
            <w:r>
              <w:t>Bộ</w:t>
            </w:r>
            <w:r w:rsidR="00A50D80">
              <w:t xml:space="preserve"> Tài nguyên và môi trường</w:t>
            </w:r>
          </w:p>
        </w:tc>
        <w:tc>
          <w:tcPr>
            <w:tcW w:w="6321" w:type="dxa"/>
          </w:tcPr>
          <w:p w:rsidR="00FD2FFC" w:rsidRPr="002C2B4F" w:rsidRDefault="00FD2FFC" w:rsidP="00695092">
            <w:pPr>
              <w:jc w:val="both"/>
              <w:rPr>
                <w:rFonts w:ascii="Times New Roman" w:eastAsia="Times New Roman" w:hAnsi="Times New Roman"/>
                <w:color w:val="000000"/>
                <w:sz w:val="26"/>
                <w:szCs w:val="28"/>
                <w:lang w:val="vi-VN" w:eastAsia="vi-VN" w:bidi="vi-VN"/>
              </w:rPr>
            </w:pPr>
            <w:r w:rsidRPr="002C2B4F">
              <w:rPr>
                <w:rFonts w:ascii="Times New Roman" w:eastAsia="Times New Roman" w:hAnsi="Times New Roman"/>
                <w:color w:val="000000"/>
                <w:sz w:val="26"/>
                <w:szCs w:val="28"/>
                <w:lang w:val="vi-VN" w:eastAsia="vi-VN" w:bidi="vi-VN"/>
              </w:rPr>
              <w:t>Điểu 14, khoản 1, đề nghị làm r</w:t>
            </w:r>
            <w:r w:rsidR="00653ADF">
              <w:rPr>
                <w:rFonts w:ascii="Times New Roman" w:eastAsia="Times New Roman" w:hAnsi="Times New Roman"/>
                <w:color w:val="000000"/>
                <w:sz w:val="26"/>
                <w:szCs w:val="28"/>
                <w:lang w:eastAsia="vi-VN" w:bidi="vi-VN"/>
              </w:rPr>
              <w:t>õ</w:t>
            </w:r>
            <w:r w:rsidRPr="002C2B4F">
              <w:rPr>
                <w:rFonts w:ascii="Times New Roman" w:eastAsia="Times New Roman" w:hAnsi="Times New Roman"/>
                <w:color w:val="000000"/>
                <w:sz w:val="26"/>
                <w:szCs w:val="28"/>
                <w:lang w:val="vi-VN" w:eastAsia="vi-VN" w:bidi="vi-VN"/>
              </w:rPr>
              <w:t xml:space="preserve"> các khái niệm </w:t>
            </w:r>
            <w:r w:rsidR="00653ADF">
              <w:rPr>
                <w:rFonts w:ascii="Times New Roman" w:eastAsia="Times New Roman" w:hAnsi="Times New Roman"/>
                <w:color w:val="000000"/>
                <w:sz w:val="26"/>
                <w:szCs w:val="28"/>
                <w:lang w:eastAsia="vi-VN" w:bidi="vi-VN"/>
              </w:rPr>
              <w:t>để</w:t>
            </w:r>
            <w:r w:rsidRPr="002C2B4F">
              <w:rPr>
                <w:rFonts w:ascii="Times New Roman" w:eastAsia="Times New Roman" w:hAnsi="Times New Roman"/>
                <w:color w:val="000000"/>
                <w:sz w:val="26"/>
                <w:szCs w:val="28"/>
                <w:lang w:val="vi-VN" w:eastAsia="vi-VN" w:bidi="vi-VN"/>
              </w:rPr>
              <w:t xml:space="preserve"> có căn cứ tổ chức thực hiện thống nhất như “công trình hạ tầng k</w:t>
            </w:r>
            <w:r w:rsidR="00653ADF">
              <w:rPr>
                <w:rFonts w:ascii="Times New Roman" w:eastAsia="Times New Roman" w:hAnsi="Times New Roman"/>
                <w:color w:val="000000"/>
                <w:sz w:val="26"/>
                <w:szCs w:val="28"/>
                <w:lang w:eastAsia="vi-VN" w:bidi="vi-VN"/>
              </w:rPr>
              <w:t>ỹ</w:t>
            </w:r>
            <w:r w:rsidRPr="002C2B4F">
              <w:rPr>
                <w:rFonts w:ascii="Times New Roman" w:eastAsia="Times New Roman" w:hAnsi="Times New Roman"/>
                <w:color w:val="000000"/>
                <w:sz w:val="26"/>
                <w:szCs w:val="28"/>
                <w:lang w:val="vi-VN" w:eastAsia="vi-VN" w:bidi="vi-VN"/>
              </w:rPr>
              <w:t xml:space="preserve"> thuật quan trọng”, “công trinh đi</w:t>
            </w:r>
            <w:r w:rsidR="00653ADF">
              <w:rPr>
                <w:rFonts w:ascii="Times New Roman" w:eastAsia="Times New Roman" w:hAnsi="Times New Roman"/>
                <w:color w:val="000000"/>
                <w:sz w:val="26"/>
                <w:szCs w:val="28"/>
                <w:lang w:eastAsia="vi-VN" w:bidi="vi-VN"/>
              </w:rPr>
              <w:t>ể</w:t>
            </w:r>
            <w:r w:rsidRPr="002C2B4F">
              <w:rPr>
                <w:rFonts w:ascii="Times New Roman" w:eastAsia="Times New Roman" w:hAnsi="Times New Roman"/>
                <w:color w:val="000000"/>
                <w:sz w:val="26"/>
                <w:szCs w:val="28"/>
                <w:lang w:val="vi-VN" w:eastAsia="vi-VN" w:bidi="vi-VN"/>
              </w:rPr>
              <w:t>m nhấn”, “công trình có kiến trúc đặc thù”.</w:t>
            </w:r>
          </w:p>
          <w:p w:rsidR="00FD2FFC" w:rsidRPr="00184FBB" w:rsidRDefault="00FD2FFC" w:rsidP="00695092">
            <w:pPr>
              <w:jc w:val="both"/>
              <w:rPr>
                <w:rFonts w:ascii="Times New Roman" w:eastAsia="Times New Roman" w:hAnsi="Times New Roman"/>
                <w:color w:val="000000"/>
                <w:sz w:val="26"/>
                <w:szCs w:val="28"/>
                <w:lang w:val="vi-VN" w:eastAsia="vi-VN" w:bidi="vi-VN"/>
              </w:rPr>
            </w:pPr>
            <w:r w:rsidRPr="002C2B4F">
              <w:rPr>
                <w:rFonts w:ascii="Times New Roman" w:eastAsia="Times New Roman" w:hAnsi="Times New Roman"/>
                <w:color w:val="000000"/>
                <w:sz w:val="26"/>
                <w:szCs w:val="28"/>
                <w:lang w:val="vi-VN" w:eastAsia="vi-VN" w:bidi="vi-VN"/>
              </w:rPr>
              <w:t>Điểu 15, khoán 2, đề nghị quy định r</w:t>
            </w:r>
            <w:r w:rsidR="00653ADF">
              <w:rPr>
                <w:rFonts w:ascii="Times New Roman" w:eastAsia="Times New Roman" w:hAnsi="Times New Roman"/>
                <w:color w:val="000000"/>
                <w:sz w:val="26"/>
                <w:szCs w:val="28"/>
                <w:lang w:eastAsia="vi-VN" w:bidi="vi-VN"/>
              </w:rPr>
              <w:t>õ</w:t>
            </w:r>
            <w:r w:rsidRPr="002C2B4F">
              <w:rPr>
                <w:rFonts w:ascii="Times New Roman" w:eastAsia="Times New Roman" w:hAnsi="Times New Roman"/>
                <w:color w:val="000000"/>
                <w:sz w:val="26"/>
                <w:szCs w:val="28"/>
                <w:lang w:val="vi-VN" w:eastAsia="vi-VN" w:bidi="vi-VN"/>
              </w:rPr>
              <w:t xml:space="preserve"> hơn về “công tr</w:t>
            </w:r>
            <w:r w:rsidR="00653ADF">
              <w:rPr>
                <w:rFonts w:ascii="Times New Roman" w:eastAsia="Times New Roman" w:hAnsi="Times New Roman"/>
                <w:color w:val="000000"/>
                <w:sz w:val="26"/>
                <w:szCs w:val="28"/>
                <w:lang w:eastAsia="vi-VN" w:bidi="vi-VN"/>
              </w:rPr>
              <w:t>ì</w:t>
            </w:r>
            <w:r w:rsidRPr="002C2B4F">
              <w:rPr>
                <w:rFonts w:ascii="Times New Roman" w:eastAsia="Times New Roman" w:hAnsi="Times New Roman"/>
                <w:color w:val="000000"/>
                <w:sz w:val="26"/>
                <w:szCs w:val="28"/>
                <w:lang w:val="vi-VN" w:eastAsia="vi-VN" w:bidi="vi-VN"/>
              </w:rPr>
              <w:t>nh c</w:t>
            </w:r>
            <w:r w:rsidR="00653ADF">
              <w:rPr>
                <w:rFonts w:ascii="Times New Roman" w:eastAsia="Times New Roman" w:hAnsi="Times New Roman"/>
                <w:color w:val="000000"/>
                <w:sz w:val="26"/>
                <w:szCs w:val="28"/>
                <w:lang w:eastAsia="vi-VN" w:bidi="vi-VN"/>
              </w:rPr>
              <w:t>ó</w:t>
            </w:r>
            <w:r w:rsidRPr="002C2B4F">
              <w:rPr>
                <w:rFonts w:ascii="Times New Roman" w:eastAsia="Times New Roman" w:hAnsi="Times New Roman"/>
                <w:color w:val="000000"/>
                <w:sz w:val="26"/>
                <w:szCs w:val="28"/>
                <w:lang w:val="vi-VN" w:eastAsia="vi-VN" w:bidi="vi-VN"/>
              </w:rPr>
              <w:t xml:space="preserve"> yêu cầu cao về k</w:t>
            </w:r>
            <w:r w:rsidR="00653ADF">
              <w:rPr>
                <w:rFonts w:ascii="Times New Roman" w:eastAsia="Times New Roman" w:hAnsi="Times New Roman"/>
                <w:color w:val="000000"/>
                <w:sz w:val="26"/>
                <w:szCs w:val="28"/>
                <w:lang w:eastAsia="vi-VN" w:bidi="vi-VN"/>
              </w:rPr>
              <w:t>ỹ</w:t>
            </w:r>
            <w:r w:rsidRPr="002C2B4F">
              <w:rPr>
                <w:rFonts w:ascii="Times New Roman" w:eastAsia="Times New Roman" w:hAnsi="Times New Roman"/>
                <w:color w:val="000000"/>
                <w:sz w:val="26"/>
                <w:szCs w:val="28"/>
                <w:lang w:val="vi-VN" w:eastAsia="vi-VN" w:bidi="vi-VN"/>
              </w:rPr>
              <w:t xml:space="preserve"> thuật hoặc có t</w:t>
            </w:r>
            <w:r w:rsidR="00653ADF">
              <w:rPr>
                <w:rFonts w:ascii="Times New Roman" w:eastAsia="Times New Roman" w:hAnsi="Times New Roman"/>
                <w:color w:val="000000"/>
                <w:sz w:val="26"/>
                <w:szCs w:val="28"/>
                <w:lang w:eastAsia="vi-VN" w:bidi="vi-VN"/>
              </w:rPr>
              <w:t>í</w:t>
            </w:r>
            <w:r w:rsidRPr="002C2B4F">
              <w:rPr>
                <w:rFonts w:ascii="Times New Roman" w:eastAsia="Times New Roman" w:hAnsi="Times New Roman"/>
                <w:color w:val="000000"/>
                <w:sz w:val="26"/>
                <w:szCs w:val="28"/>
                <w:lang w:val="vi-VN" w:eastAsia="vi-VN" w:bidi="vi-VN"/>
              </w:rPr>
              <w:t xml:space="preserve">nh </w:t>
            </w:r>
            <w:r w:rsidR="00653ADF">
              <w:rPr>
                <w:rFonts w:ascii="Times New Roman" w:eastAsia="Times New Roman" w:hAnsi="Times New Roman"/>
                <w:color w:val="000000"/>
                <w:sz w:val="26"/>
                <w:szCs w:val="28"/>
                <w:lang w:eastAsia="vi-VN" w:bidi="vi-VN"/>
              </w:rPr>
              <w:t>đặ</w:t>
            </w:r>
            <w:r w:rsidRPr="002C2B4F">
              <w:rPr>
                <w:rFonts w:ascii="Times New Roman" w:eastAsia="Times New Roman" w:hAnsi="Times New Roman"/>
                <w:color w:val="000000"/>
                <w:sz w:val="26"/>
                <w:szCs w:val="28"/>
                <w:lang w:val="vi-VN" w:eastAsia="vi-VN" w:bidi="vi-VN"/>
              </w:rPr>
              <w:t>c thù riêng”.</w:t>
            </w:r>
          </w:p>
        </w:tc>
        <w:tc>
          <w:tcPr>
            <w:tcW w:w="5103" w:type="dxa"/>
          </w:tcPr>
          <w:p w:rsidR="00FD2FFC" w:rsidRPr="00DA5C14" w:rsidRDefault="00391436" w:rsidP="00391436">
            <w:pPr>
              <w:jc w:val="both"/>
            </w:pPr>
            <w:r>
              <w:rPr>
                <w:rFonts w:ascii="Times New Roman" w:eastAsia="Times New Roman" w:hAnsi="Times New Roman"/>
                <w:color w:val="000000"/>
                <w:sz w:val="26"/>
                <w:szCs w:val="28"/>
                <w:lang w:eastAsia="vi-VN" w:bidi="vi-VN"/>
              </w:rPr>
              <w:t xml:space="preserve">Bảo lưu: </w:t>
            </w:r>
            <w:r w:rsidR="00560101" w:rsidRPr="00391436">
              <w:rPr>
                <w:rFonts w:ascii="Times New Roman" w:eastAsia="Times New Roman" w:hAnsi="Times New Roman"/>
                <w:color w:val="000000"/>
                <w:sz w:val="26"/>
                <w:szCs w:val="28"/>
                <w:lang w:val="vi-VN" w:eastAsia="vi-VN" w:bidi="vi-VN"/>
              </w:rPr>
              <w:t>Chính phủ sẽ quy định chi tiết</w:t>
            </w:r>
          </w:p>
        </w:tc>
      </w:tr>
      <w:tr w:rsidR="00400AE3" w:rsidRPr="00DA5C14" w:rsidTr="001C2AB0">
        <w:tc>
          <w:tcPr>
            <w:tcW w:w="747" w:type="dxa"/>
          </w:tcPr>
          <w:p w:rsidR="00400AE3" w:rsidRPr="00DA5C14" w:rsidRDefault="00400AE3" w:rsidP="00695092">
            <w:pPr>
              <w:pStyle w:val="TOC1"/>
              <w:jc w:val="both"/>
            </w:pPr>
          </w:p>
        </w:tc>
        <w:tc>
          <w:tcPr>
            <w:tcW w:w="2963" w:type="dxa"/>
          </w:tcPr>
          <w:p w:rsidR="00400AE3" w:rsidRDefault="00400AE3" w:rsidP="00695092">
            <w:pPr>
              <w:pStyle w:val="TOC1"/>
              <w:jc w:val="both"/>
            </w:pPr>
            <w:r>
              <w:t>Bộ Giao thông Vận tải</w:t>
            </w:r>
          </w:p>
        </w:tc>
        <w:tc>
          <w:tcPr>
            <w:tcW w:w="6321" w:type="dxa"/>
          </w:tcPr>
          <w:p w:rsidR="00400AE3" w:rsidRPr="002C2B4F" w:rsidRDefault="00400AE3" w:rsidP="00695092">
            <w:pPr>
              <w:jc w:val="both"/>
              <w:rPr>
                <w:rFonts w:ascii="Times New Roman" w:eastAsia="Times New Roman" w:hAnsi="Times New Roman"/>
                <w:color w:val="000000"/>
                <w:sz w:val="26"/>
                <w:szCs w:val="28"/>
                <w:lang w:val="vi-VN" w:eastAsia="vi-VN" w:bidi="vi-VN"/>
              </w:rPr>
            </w:pPr>
            <w:r w:rsidRPr="00E54473">
              <w:rPr>
                <w:rFonts w:ascii="Times New Roman" w:eastAsia="Times New Roman" w:hAnsi="Times New Roman"/>
                <w:color w:val="000000"/>
                <w:sz w:val="26"/>
                <w:szCs w:val="28"/>
                <w:lang w:val="vi-VN" w:eastAsia="vi-VN" w:bidi="vi-VN"/>
              </w:rPr>
              <w:t>Điều 14 Đề nghị rà soát quy định tại điều này để đảm bảo phù hợp và thống nhất với quy định tại Điều 81 Luật Xây dựng 50/2014/QH13 và Điều 15 Nghị định số 59/2015/NĐ- CP của Chính phủ.</w:t>
            </w:r>
          </w:p>
        </w:tc>
        <w:tc>
          <w:tcPr>
            <w:tcW w:w="5103" w:type="dxa"/>
          </w:tcPr>
          <w:p w:rsidR="00400AE3" w:rsidRPr="00B70E18" w:rsidRDefault="00680291" w:rsidP="00B70E18">
            <w:pPr>
              <w:jc w:val="both"/>
            </w:pPr>
            <w:r w:rsidRPr="00B70E18">
              <w:rPr>
                <w:rFonts w:ascii="Times New Roman" w:eastAsia="Times New Roman" w:hAnsi="Times New Roman"/>
                <w:color w:val="000000"/>
                <w:sz w:val="26"/>
                <w:szCs w:val="28"/>
                <w:lang w:val="vi-VN" w:eastAsia="vi-VN" w:bidi="vi-VN"/>
              </w:rPr>
              <w:t>Tiếp thu</w:t>
            </w:r>
            <w:r w:rsidR="00B70E18">
              <w:rPr>
                <w:rFonts w:ascii="Times New Roman" w:eastAsia="Times New Roman" w:hAnsi="Times New Roman"/>
                <w:color w:val="000000"/>
                <w:sz w:val="26"/>
                <w:szCs w:val="28"/>
                <w:lang w:eastAsia="vi-VN" w:bidi="vi-VN"/>
              </w:rPr>
              <w:t>, Đã quy định về việc bãi bỏ điều 81 – Luật Xây dựng.</w:t>
            </w:r>
          </w:p>
        </w:tc>
      </w:tr>
      <w:tr w:rsidR="00EC71E6" w:rsidRPr="00DA5C14" w:rsidTr="001C2AB0">
        <w:tc>
          <w:tcPr>
            <w:tcW w:w="747" w:type="dxa"/>
          </w:tcPr>
          <w:p w:rsidR="00EC71E6" w:rsidRPr="00DA5C14" w:rsidRDefault="00EC71E6" w:rsidP="00695092">
            <w:pPr>
              <w:pStyle w:val="TOC1"/>
              <w:jc w:val="both"/>
            </w:pPr>
          </w:p>
        </w:tc>
        <w:tc>
          <w:tcPr>
            <w:tcW w:w="2963" w:type="dxa"/>
          </w:tcPr>
          <w:p w:rsidR="00EC71E6" w:rsidRDefault="00EC71E6" w:rsidP="00695092">
            <w:pPr>
              <w:pStyle w:val="TOC1"/>
              <w:jc w:val="both"/>
            </w:pPr>
            <w:r>
              <w:t>Bộ Văn hóa Thể thao và Du lịch</w:t>
            </w:r>
          </w:p>
        </w:tc>
        <w:tc>
          <w:tcPr>
            <w:tcW w:w="6321" w:type="dxa"/>
          </w:tcPr>
          <w:p w:rsidR="00EC71E6" w:rsidRPr="00E54473" w:rsidRDefault="00EC71E6" w:rsidP="00695092">
            <w:pPr>
              <w:jc w:val="both"/>
              <w:rPr>
                <w:rFonts w:ascii="Times New Roman" w:eastAsia="Times New Roman" w:hAnsi="Times New Roman"/>
                <w:color w:val="000000"/>
                <w:sz w:val="26"/>
                <w:szCs w:val="28"/>
                <w:lang w:val="vi-VN" w:eastAsia="vi-VN" w:bidi="vi-VN"/>
              </w:rPr>
            </w:pPr>
            <w:r w:rsidRPr="00EC71E6">
              <w:rPr>
                <w:rFonts w:ascii="Times New Roman" w:eastAsia="Times New Roman" w:hAnsi="Times New Roman"/>
                <w:color w:val="000000"/>
                <w:sz w:val="26"/>
                <w:szCs w:val="28"/>
                <w:lang w:val="vi-VN" w:eastAsia="vi-VN" w:bidi="vi-VN"/>
              </w:rPr>
              <w:t>Khoản 1 Điều 14 dự thảo: cần chỉnh sửa cụm từ “Công trình văn hóa lịch sử” thành cụm từ “các công trình văn hóa có yêu cầu thi tuyển phương án kiến trúc”.</w:t>
            </w:r>
          </w:p>
        </w:tc>
        <w:tc>
          <w:tcPr>
            <w:tcW w:w="5103" w:type="dxa"/>
          </w:tcPr>
          <w:p w:rsidR="00EC71E6" w:rsidRPr="00DA5C14" w:rsidRDefault="007F172D" w:rsidP="00611FCF">
            <w:pPr>
              <w:jc w:val="both"/>
            </w:pPr>
            <w:r w:rsidRPr="00611FCF">
              <w:rPr>
                <w:rFonts w:ascii="Times New Roman" w:eastAsia="Times New Roman" w:hAnsi="Times New Roman"/>
                <w:color w:val="000000"/>
                <w:sz w:val="26"/>
                <w:szCs w:val="28"/>
                <w:lang w:val="vi-VN" w:eastAsia="vi-VN" w:bidi="vi-VN"/>
              </w:rPr>
              <w:t>Tiếp thu, có chỉnh lý</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24B60" w:rsidP="00695092">
            <w:pPr>
              <w:pStyle w:val="TOC1"/>
              <w:jc w:val="both"/>
            </w:pPr>
            <w:r w:rsidRPr="00DA5C14">
              <w:t>CHƯƠNG III: HÀNH NGHỀ KIẾN TRÚC</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8A7961" w:rsidP="00695092">
            <w:pPr>
              <w:pStyle w:val="TOC1"/>
              <w:jc w:val="both"/>
              <w:rPr>
                <w:rStyle w:val="Hyperlink"/>
                <w:noProof/>
              </w:rPr>
            </w:pPr>
            <w:r>
              <w:t>Mục 1:</w:t>
            </w:r>
            <w:r w:rsidR="00224B60" w:rsidRPr="00DA5C14">
              <w:t xml:space="preserve"> Hành nghề kiến trúc sư</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Tài chính</w:t>
            </w:r>
          </w:p>
        </w:tc>
        <w:tc>
          <w:tcPr>
            <w:tcW w:w="6321" w:type="dxa"/>
          </w:tcPr>
          <w:p w:rsidR="00224B60" w:rsidRPr="007F45C1" w:rsidRDefault="00224B60" w:rsidP="00695092">
            <w:pPr>
              <w:pStyle w:val="Bodytext20"/>
              <w:shd w:val="clear" w:color="auto" w:fill="auto"/>
              <w:tabs>
                <w:tab w:val="left" w:pos="1034"/>
              </w:tabs>
              <w:spacing w:before="0" w:after="120" w:line="240" w:lineRule="auto"/>
              <w:ind w:right="240"/>
              <w:jc w:val="both"/>
              <w:rPr>
                <w:rStyle w:val="Bodytext59pt"/>
                <w:sz w:val="26"/>
                <w:szCs w:val="28"/>
              </w:rPr>
            </w:pPr>
            <w:r>
              <w:rPr>
                <w:rStyle w:val="Bodytext59pt"/>
                <w:sz w:val="26"/>
                <w:szCs w:val="28"/>
                <w:lang w:val="en-US"/>
              </w:rPr>
              <w:t>K</w:t>
            </w:r>
            <w:r w:rsidRPr="007F45C1">
              <w:rPr>
                <w:rStyle w:val="Bodytext59pt"/>
                <w:sz w:val="26"/>
                <w:szCs w:val="28"/>
              </w:rPr>
              <w:t>hoản 1 Điều 20, đề nghị xem xét lại nội dung quy định Cơ sở đào tạo hành nghề kiến trúc sư và Giấy chứng nhận tốt nghiệp đào tạo hành nghề kiến trúc sư nhằm hạn chế tối đa việc tạo giấy phép con và thủ tục hành chính, gây ảnh hưởng đến tự do nghề nghiệp của các kiến trúc sư.</w:t>
            </w:r>
          </w:p>
          <w:p w:rsidR="00224B60" w:rsidRPr="007F45C1" w:rsidRDefault="00224B60" w:rsidP="00695092">
            <w:pPr>
              <w:pStyle w:val="Bodytext20"/>
              <w:shd w:val="clear" w:color="auto" w:fill="auto"/>
              <w:tabs>
                <w:tab w:val="left" w:pos="1034"/>
              </w:tabs>
              <w:spacing w:before="0" w:after="120" w:line="240" w:lineRule="auto"/>
              <w:ind w:right="240"/>
              <w:jc w:val="both"/>
              <w:rPr>
                <w:rStyle w:val="Bodytext59pt"/>
                <w:sz w:val="26"/>
                <w:szCs w:val="28"/>
              </w:rPr>
            </w:pPr>
            <w:r w:rsidRPr="007F45C1">
              <w:rPr>
                <w:rStyle w:val="Bodytext59pt"/>
                <w:sz w:val="26"/>
                <w:szCs w:val="28"/>
              </w:rPr>
              <w:t xml:space="preserve">- Tại Điều 21, đề nghị không quy định trường hợp được </w:t>
            </w:r>
            <w:r w:rsidRPr="007F45C1">
              <w:rPr>
                <w:rStyle w:val="Bodytext59pt"/>
                <w:sz w:val="26"/>
                <w:szCs w:val="28"/>
              </w:rPr>
              <w:lastRenderedPageBreak/>
              <w:t>miễn cấp chứng chỉ hành nghề kiến trúc để đảm bảo quản lý thống nhất đội ngũ kiến trúc sư hành nghề kiến trúc và đảm bảo công bằng, bình đẳng với kiến trúc sư khác và kiến trúc sư nước ngoài làm việc tại Việt Nam.</w:t>
            </w:r>
          </w:p>
          <w:p w:rsidR="00224B60" w:rsidRPr="00000A08" w:rsidRDefault="00224B60" w:rsidP="00695092">
            <w:pPr>
              <w:pStyle w:val="Bodytext20"/>
              <w:shd w:val="clear" w:color="auto" w:fill="auto"/>
              <w:tabs>
                <w:tab w:val="left" w:pos="1034"/>
              </w:tabs>
              <w:spacing w:before="0" w:after="120" w:line="240" w:lineRule="auto"/>
              <w:ind w:right="240"/>
              <w:jc w:val="both"/>
              <w:rPr>
                <w:rStyle w:val="Bodytext59pt"/>
                <w:sz w:val="26"/>
                <w:szCs w:val="28"/>
              </w:rPr>
            </w:pPr>
            <w:r w:rsidRPr="007F45C1">
              <w:rPr>
                <w:rStyle w:val="Bodytext59pt"/>
                <w:sz w:val="26"/>
                <w:szCs w:val="28"/>
              </w:rPr>
              <w:t xml:space="preserve">- Tại Điều 24, đề nghị rà soát điểm a khoản 1 và khoản 2 trùng nhau và không thống nhất với Điều 18 phạm vi hành nghề kiến trúc sư. </w:t>
            </w:r>
          </w:p>
        </w:tc>
        <w:tc>
          <w:tcPr>
            <w:tcW w:w="5103" w:type="dxa"/>
          </w:tcPr>
          <w:p w:rsidR="00224B60" w:rsidRDefault="004658D9" w:rsidP="004658D9">
            <w:pPr>
              <w:pStyle w:val="Bodytext20"/>
              <w:shd w:val="clear" w:color="auto" w:fill="auto"/>
              <w:tabs>
                <w:tab w:val="left" w:pos="1034"/>
              </w:tabs>
              <w:spacing w:before="0" w:after="120" w:line="240" w:lineRule="auto"/>
              <w:ind w:right="240"/>
              <w:jc w:val="both"/>
              <w:rPr>
                <w:rStyle w:val="Bodytext59pt"/>
                <w:sz w:val="26"/>
                <w:szCs w:val="28"/>
                <w:lang w:val="en-US"/>
              </w:rPr>
            </w:pPr>
            <w:r>
              <w:rPr>
                <w:rStyle w:val="Bodytext59pt"/>
                <w:sz w:val="26"/>
                <w:szCs w:val="28"/>
              </w:rPr>
              <w:lastRenderedPageBreak/>
              <w:t xml:space="preserve">Tiếp thu và bỏ điều </w:t>
            </w:r>
            <w:r>
              <w:rPr>
                <w:rStyle w:val="Bodytext59pt"/>
                <w:sz w:val="26"/>
                <w:szCs w:val="28"/>
                <w:lang w:val="en-US"/>
              </w:rPr>
              <w:t>20</w:t>
            </w:r>
          </w:p>
          <w:p w:rsidR="003C3256" w:rsidRDefault="003C3256" w:rsidP="004658D9">
            <w:pPr>
              <w:pStyle w:val="Bodytext20"/>
              <w:shd w:val="clear" w:color="auto" w:fill="auto"/>
              <w:tabs>
                <w:tab w:val="left" w:pos="1034"/>
              </w:tabs>
              <w:spacing w:before="0" w:after="120" w:line="240" w:lineRule="auto"/>
              <w:ind w:right="240"/>
              <w:jc w:val="both"/>
              <w:rPr>
                <w:rStyle w:val="Bodytext59pt"/>
                <w:sz w:val="26"/>
                <w:szCs w:val="28"/>
                <w:lang w:val="en-US"/>
              </w:rPr>
            </w:pPr>
          </w:p>
          <w:p w:rsidR="003C3256" w:rsidRDefault="003C3256" w:rsidP="004658D9">
            <w:pPr>
              <w:pStyle w:val="Bodytext20"/>
              <w:shd w:val="clear" w:color="auto" w:fill="auto"/>
              <w:tabs>
                <w:tab w:val="left" w:pos="1034"/>
              </w:tabs>
              <w:spacing w:before="0" w:after="120" w:line="240" w:lineRule="auto"/>
              <w:ind w:right="240"/>
              <w:jc w:val="both"/>
              <w:rPr>
                <w:rStyle w:val="Bodytext59pt"/>
                <w:sz w:val="26"/>
                <w:szCs w:val="28"/>
                <w:lang w:val="en-US"/>
              </w:rPr>
            </w:pPr>
          </w:p>
          <w:p w:rsidR="003C3256" w:rsidRDefault="003C3256" w:rsidP="004658D9">
            <w:pPr>
              <w:pStyle w:val="Bodytext20"/>
              <w:shd w:val="clear" w:color="auto" w:fill="auto"/>
              <w:tabs>
                <w:tab w:val="left" w:pos="1034"/>
              </w:tabs>
              <w:spacing w:before="0" w:after="120" w:line="240" w:lineRule="auto"/>
              <w:ind w:right="240"/>
              <w:jc w:val="both"/>
              <w:rPr>
                <w:rStyle w:val="Bodytext59pt"/>
                <w:sz w:val="26"/>
                <w:szCs w:val="28"/>
                <w:lang w:val="en-US"/>
              </w:rPr>
            </w:pPr>
          </w:p>
          <w:p w:rsidR="003C3256" w:rsidRDefault="003C3256" w:rsidP="004658D9">
            <w:pPr>
              <w:pStyle w:val="Bodytext20"/>
              <w:shd w:val="clear" w:color="auto" w:fill="auto"/>
              <w:tabs>
                <w:tab w:val="left" w:pos="1034"/>
              </w:tabs>
              <w:spacing w:before="0" w:after="120" w:line="240" w:lineRule="auto"/>
              <w:ind w:right="240"/>
              <w:jc w:val="both"/>
              <w:rPr>
                <w:rStyle w:val="Bodytext59pt"/>
                <w:sz w:val="26"/>
                <w:szCs w:val="28"/>
                <w:lang w:val="en-US"/>
              </w:rPr>
            </w:pPr>
          </w:p>
          <w:p w:rsidR="003C3256" w:rsidRDefault="003C3256" w:rsidP="004658D9">
            <w:pPr>
              <w:pStyle w:val="Bodytext20"/>
              <w:shd w:val="clear" w:color="auto" w:fill="auto"/>
              <w:tabs>
                <w:tab w:val="left" w:pos="1034"/>
              </w:tabs>
              <w:spacing w:before="0" w:after="120" w:line="240" w:lineRule="auto"/>
              <w:ind w:right="240"/>
              <w:jc w:val="both"/>
              <w:rPr>
                <w:rStyle w:val="Bodytext59pt"/>
                <w:sz w:val="26"/>
                <w:szCs w:val="28"/>
                <w:lang w:val="en-US"/>
              </w:rPr>
            </w:pPr>
            <w:r>
              <w:rPr>
                <w:rStyle w:val="Bodytext59pt"/>
                <w:sz w:val="26"/>
                <w:szCs w:val="28"/>
                <w:lang w:val="en-US"/>
              </w:rPr>
              <w:t>Bảo lưu</w:t>
            </w:r>
            <w:r w:rsidR="00370D13">
              <w:rPr>
                <w:rStyle w:val="Bodytext59pt"/>
                <w:sz w:val="26"/>
                <w:szCs w:val="28"/>
                <w:lang w:val="en-US"/>
              </w:rPr>
              <w:t xml:space="preserve"> vì thực tế có nhiều trường hợp đặc </w:t>
            </w:r>
            <w:r w:rsidR="00370D13">
              <w:rPr>
                <w:rStyle w:val="Bodytext59pt"/>
                <w:sz w:val="26"/>
                <w:szCs w:val="28"/>
                <w:lang w:val="en-US"/>
              </w:rPr>
              <w:lastRenderedPageBreak/>
              <w:t>thù</w:t>
            </w:r>
          </w:p>
          <w:p w:rsidR="002658DC" w:rsidRDefault="002658DC" w:rsidP="004658D9">
            <w:pPr>
              <w:pStyle w:val="Bodytext20"/>
              <w:shd w:val="clear" w:color="auto" w:fill="auto"/>
              <w:tabs>
                <w:tab w:val="left" w:pos="1034"/>
              </w:tabs>
              <w:spacing w:before="0" w:after="120" w:line="240" w:lineRule="auto"/>
              <w:ind w:right="240"/>
              <w:jc w:val="both"/>
              <w:rPr>
                <w:rStyle w:val="Bodytext59pt"/>
                <w:sz w:val="26"/>
                <w:szCs w:val="28"/>
                <w:lang w:val="en-US"/>
              </w:rPr>
            </w:pPr>
          </w:p>
          <w:p w:rsidR="002658DC" w:rsidRDefault="002658DC" w:rsidP="004658D9">
            <w:pPr>
              <w:pStyle w:val="Bodytext20"/>
              <w:shd w:val="clear" w:color="auto" w:fill="auto"/>
              <w:tabs>
                <w:tab w:val="left" w:pos="1034"/>
              </w:tabs>
              <w:spacing w:before="0" w:after="120" w:line="240" w:lineRule="auto"/>
              <w:ind w:right="240"/>
              <w:jc w:val="both"/>
              <w:rPr>
                <w:rStyle w:val="Bodytext59pt"/>
                <w:sz w:val="26"/>
                <w:szCs w:val="28"/>
                <w:lang w:val="en-US"/>
              </w:rPr>
            </w:pPr>
          </w:p>
          <w:p w:rsidR="00370D13" w:rsidRDefault="002658DC" w:rsidP="004658D9">
            <w:pPr>
              <w:pStyle w:val="Bodytext20"/>
              <w:shd w:val="clear" w:color="auto" w:fill="auto"/>
              <w:tabs>
                <w:tab w:val="left" w:pos="1034"/>
              </w:tabs>
              <w:spacing w:before="0" w:after="120" w:line="240" w:lineRule="auto"/>
              <w:ind w:right="240"/>
              <w:jc w:val="both"/>
              <w:rPr>
                <w:rStyle w:val="Bodytext59pt"/>
                <w:sz w:val="26"/>
                <w:szCs w:val="28"/>
                <w:lang w:val="en-US"/>
              </w:rPr>
            </w:pPr>
            <w:r>
              <w:rPr>
                <w:rStyle w:val="Bodytext59pt"/>
                <w:sz w:val="26"/>
                <w:szCs w:val="28"/>
                <w:lang w:val="en-US"/>
              </w:rPr>
              <w:t>Tiếp thu</w:t>
            </w:r>
          </w:p>
          <w:p w:rsidR="00370D13" w:rsidRPr="004658D9" w:rsidRDefault="00370D13" w:rsidP="004658D9">
            <w:pPr>
              <w:pStyle w:val="Bodytext20"/>
              <w:shd w:val="clear" w:color="auto" w:fill="auto"/>
              <w:tabs>
                <w:tab w:val="left" w:pos="1034"/>
              </w:tabs>
              <w:spacing w:before="0" w:after="120" w:line="240" w:lineRule="auto"/>
              <w:ind w:right="240"/>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9D3EC1" w:rsidP="00695092">
            <w:pPr>
              <w:pStyle w:val="TOC1"/>
              <w:jc w:val="both"/>
            </w:pPr>
            <w:r>
              <w:t>Bộ Giáo dục và Đào tạo</w:t>
            </w:r>
          </w:p>
        </w:tc>
        <w:tc>
          <w:tcPr>
            <w:tcW w:w="6321" w:type="dxa"/>
          </w:tcPr>
          <w:p w:rsidR="00224B60" w:rsidRDefault="00224B60" w:rsidP="00695092">
            <w:pPr>
              <w:pStyle w:val="Bodytext20"/>
              <w:shd w:val="clear" w:color="auto" w:fill="auto"/>
              <w:tabs>
                <w:tab w:val="left" w:pos="1034"/>
              </w:tabs>
              <w:spacing w:before="0" w:after="120" w:line="240" w:lineRule="auto"/>
              <w:ind w:right="240"/>
              <w:jc w:val="both"/>
              <w:rPr>
                <w:rStyle w:val="Bodytext59pt"/>
                <w:sz w:val="26"/>
                <w:szCs w:val="28"/>
                <w:lang w:val="en-US"/>
              </w:rPr>
            </w:pPr>
            <w:r w:rsidRPr="00BA2A8D">
              <w:rPr>
                <w:rStyle w:val="Bodytext59pt"/>
                <w:sz w:val="26"/>
                <w:szCs w:val="28"/>
              </w:rPr>
              <w:t>Điều 21: Nên sửa tiêu đề thành “</w:t>
            </w:r>
            <w:r w:rsidRPr="00BA2A8D">
              <w:rPr>
                <w:rStyle w:val="Bodytext59pt"/>
                <w:i/>
                <w:iCs/>
                <w:sz w:val="26"/>
                <w:szCs w:val="28"/>
              </w:rPr>
              <w:t>Miễn cấp ch</w:t>
            </w:r>
            <w:r>
              <w:rPr>
                <w:rStyle w:val="Bodytext59pt"/>
                <w:i/>
                <w:iCs/>
                <w:sz w:val="26"/>
                <w:szCs w:val="28"/>
              </w:rPr>
              <w:t>ứng chỉ hành nghề kiến trúc sư”</w:t>
            </w:r>
            <w:r>
              <w:rPr>
                <w:rStyle w:val="Bodytext59pt"/>
                <w:i/>
                <w:iCs/>
                <w:sz w:val="26"/>
                <w:szCs w:val="28"/>
                <w:lang w:val="en-US"/>
              </w:rPr>
              <w:t xml:space="preserve"> </w:t>
            </w:r>
            <w:r w:rsidRPr="00BA2A8D">
              <w:rPr>
                <w:rStyle w:val="Bodytext59pt"/>
                <w:sz w:val="26"/>
                <w:szCs w:val="28"/>
              </w:rPr>
              <w:t>nên bổ sung 1 đoạn trước khoản 1 để dẫn quy định tại các khoản nhằm làm rõ các trường họp được miễn cấp chứng chỉ hành nghề kiến trúc sư.</w:t>
            </w:r>
          </w:p>
          <w:p w:rsidR="00224B60" w:rsidRDefault="00224B60" w:rsidP="00695092">
            <w:pPr>
              <w:pStyle w:val="Bodytext20"/>
              <w:shd w:val="clear" w:color="auto" w:fill="auto"/>
              <w:tabs>
                <w:tab w:val="left" w:pos="1034"/>
              </w:tabs>
              <w:spacing w:before="0" w:after="120" w:line="240" w:lineRule="auto"/>
              <w:ind w:right="240"/>
              <w:jc w:val="both"/>
              <w:rPr>
                <w:rStyle w:val="Bodytext59pt"/>
                <w:sz w:val="26"/>
                <w:szCs w:val="28"/>
                <w:lang w:val="en-US"/>
              </w:rPr>
            </w:pPr>
            <w:r w:rsidRPr="00BA2A8D">
              <w:rPr>
                <w:rStyle w:val="Bodytext59pt"/>
                <w:sz w:val="26"/>
                <w:szCs w:val="28"/>
              </w:rPr>
              <w:t>Khoản 4 Điều 22: Đề nghị bổ sung cụm từ: “</w:t>
            </w:r>
            <w:r w:rsidRPr="00BA2A8D">
              <w:rPr>
                <w:rStyle w:val="Bodytext59pt"/>
                <w:i/>
                <w:iCs/>
                <w:sz w:val="26"/>
                <w:szCs w:val="28"/>
              </w:rPr>
              <w:t>đăng ký hành nghề kiến trúc sư”</w:t>
            </w:r>
            <w:r w:rsidRPr="00BA2A8D">
              <w:rPr>
                <w:rStyle w:val="Bodytext59pt"/>
                <w:sz w:val="26"/>
                <w:szCs w:val="28"/>
              </w:rPr>
              <w:t xml:space="preserve"> vào cuối khoản để làm rõ ý hơn.</w:t>
            </w:r>
            <w:r w:rsidRPr="00BA2A8D">
              <w:rPr>
                <w:rStyle w:val="Bodytext59pt"/>
                <w:sz w:val="26"/>
                <w:szCs w:val="28"/>
              </w:rPr>
              <w:br w:type="page"/>
            </w:r>
          </w:p>
          <w:p w:rsidR="00224B60" w:rsidRPr="00BA2A8D" w:rsidRDefault="00224B60" w:rsidP="00695092">
            <w:pPr>
              <w:pStyle w:val="Bodytext20"/>
              <w:shd w:val="clear" w:color="auto" w:fill="auto"/>
              <w:tabs>
                <w:tab w:val="left" w:pos="1034"/>
              </w:tabs>
              <w:spacing w:before="0" w:after="120" w:line="240" w:lineRule="auto"/>
              <w:ind w:right="240"/>
              <w:jc w:val="both"/>
              <w:rPr>
                <w:rStyle w:val="Bodytext59pt"/>
                <w:sz w:val="26"/>
                <w:szCs w:val="28"/>
              </w:rPr>
            </w:pPr>
            <w:r w:rsidRPr="00BA2A8D">
              <w:rPr>
                <w:rStyle w:val="Bodytext59pt"/>
                <w:sz w:val="26"/>
                <w:szCs w:val="28"/>
              </w:rPr>
              <w:t>Khoản 4 Điều 2</w:t>
            </w:r>
            <w:r>
              <w:rPr>
                <w:rStyle w:val="Bodytext59pt"/>
                <w:sz w:val="26"/>
                <w:szCs w:val="28"/>
                <w:lang w:val="en-US"/>
              </w:rPr>
              <w:t>4</w:t>
            </w:r>
            <w:r w:rsidRPr="00BA2A8D">
              <w:rPr>
                <w:rStyle w:val="Bodytext59pt"/>
                <w:sz w:val="26"/>
                <w:szCs w:val="28"/>
              </w:rPr>
              <w:t>: Đề nghị bổ sung cụm từ: “</w:t>
            </w:r>
            <w:r w:rsidRPr="00332B01">
              <w:rPr>
                <w:rStyle w:val="Bodytext59pt"/>
                <w:i/>
                <w:sz w:val="26"/>
                <w:szCs w:val="28"/>
                <w:lang w:val="en-US"/>
              </w:rPr>
              <w:t>K</w:t>
            </w:r>
            <w:r w:rsidRPr="00BA2A8D">
              <w:rPr>
                <w:rStyle w:val="Bodytext59pt"/>
                <w:i/>
                <w:iCs/>
                <w:sz w:val="26"/>
                <w:szCs w:val="28"/>
              </w:rPr>
              <w:t>iến trúc sư</w:t>
            </w:r>
            <w:r>
              <w:rPr>
                <w:rStyle w:val="Bodytext59pt"/>
                <w:i/>
                <w:iCs/>
                <w:sz w:val="26"/>
                <w:szCs w:val="28"/>
                <w:lang w:val="en-US"/>
              </w:rPr>
              <w:t xml:space="preserve"> của người nước ngoài tại Việt Nam</w:t>
            </w:r>
            <w:r w:rsidRPr="00BA2A8D">
              <w:rPr>
                <w:rStyle w:val="Bodytext59pt"/>
                <w:i/>
                <w:iCs/>
                <w:sz w:val="26"/>
                <w:szCs w:val="28"/>
              </w:rPr>
              <w:t>”</w:t>
            </w:r>
            <w:r w:rsidRPr="00BA2A8D">
              <w:rPr>
                <w:rStyle w:val="Bodytext59pt"/>
                <w:sz w:val="26"/>
                <w:szCs w:val="28"/>
              </w:rPr>
              <w:t xml:space="preserve"> vào cuối khoản để làm rõ ý hơn.</w:t>
            </w:r>
            <w:r w:rsidRPr="00BA2A8D">
              <w:rPr>
                <w:rStyle w:val="Bodytext59pt"/>
                <w:sz w:val="26"/>
                <w:szCs w:val="28"/>
              </w:rPr>
              <w:br w:type="page"/>
            </w:r>
          </w:p>
        </w:tc>
        <w:tc>
          <w:tcPr>
            <w:tcW w:w="5103" w:type="dxa"/>
          </w:tcPr>
          <w:p w:rsidR="00224B60" w:rsidRPr="00D90036" w:rsidRDefault="00616342" w:rsidP="00D90036">
            <w:pPr>
              <w:pStyle w:val="Bodytext20"/>
              <w:shd w:val="clear" w:color="auto" w:fill="auto"/>
              <w:tabs>
                <w:tab w:val="left" w:pos="1034"/>
              </w:tabs>
              <w:spacing w:before="0" w:after="120" w:line="240" w:lineRule="auto"/>
              <w:ind w:right="240"/>
              <w:jc w:val="both"/>
              <w:rPr>
                <w:rStyle w:val="Bodytext59pt"/>
                <w:sz w:val="26"/>
                <w:szCs w:val="28"/>
              </w:rPr>
            </w:pPr>
            <w:r w:rsidRPr="00D90036">
              <w:rPr>
                <w:rStyle w:val="Bodytext59pt"/>
                <w:sz w:val="26"/>
                <w:szCs w:val="28"/>
              </w:rPr>
              <w:t>Tiếp thu</w:t>
            </w:r>
          </w:p>
          <w:p w:rsidR="00616342" w:rsidRPr="00D90036" w:rsidRDefault="00616342" w:rsidP="00D90036">
            <w:pPr>
              <w:pStyle w:val="Bodytext20"/>
              <w:shd w:val="clear" w:color="auto" w:fill="auto"/>
              <w:tabs>
                <w:tab w:val="left" w:pos="1034"/>
              </w:tabs>
              <w:spacing w:before="0" w:after="120" w:line="240" w:lineRule="auto"/>
              <w:ind w:right="240"/>
              <w:jc w:val="both"/>
              <w:rPr>
                <w:rStyle w:val="Bodytext59pt"/>
                <w:sz w:val="26"/>
                <w:szCs w:val="28"/>
              </w:rPr>
            </w:pPr>
          </w:p>
          <w:p w:rsidR="00616342" w:rsidRPr="00D90036" w:rsidRDefault="00616342" w:rsidP="00D90036">
            <w:pPr>
              <w:pStyle w:val="Bodytext20"/>
              <w:shd w:val="clear" w:color="auto" w:fill="auto"/>
              <w:tabs>
                <w:tab w:val="left" w:pos="1034"/>
              </w:tabs>
              <w:spacing w:before="0" w:after="120" w:line="240" w:lineRule="auto"/>
              <w:ind w:right="240"/>
              <w:jc w:val="both"/>
              <w:rPr>
                <w:rStyle w:val="Bodytext59pt"/>
                <w:sz w:val="26"/>
                <w:szCs w:val="28"/>
              </w:rPr>
            </w:pPr>
          </w:p>
          <w:p w:rsidR="00616342" w:rsidRPr="00D90036" w:rsidRDefault="00616342" w:rsidP="00D90036">
            <w:pPr>
              <w:pStyle w:val="Bodytext20"/>
              <w:shd w:val="clear" w:color="auto" w:fill="auto"/>
              <w:tabs>
                <w:tab w:val="left" w:pos="1034"/>
              </w:tabs>
              <w:spacing w:before="0" w:after="120" w:line="240" w:lineRule="auto"/>
              <w:ind w:right="240"/>
              <w:jc w:val="both"/>
              <w:rPr>
                <w:rStyle w:val="Bodytext59pt"/>
                <w:sz w:val="26"/>
                <w:szCs w:val="28"/>
              </w:rPr>
            </w:pPr>
          </w:p>
          <w:p w:rsidR="00616342" w:rsidRPr="00D90036" w:rsidRDefault="00616342" w:rsidP="00D90036">
            <w:pPr>
              <w:pStyle w:val="Bodytext20"/>
              <w:shd w:val="clear" w:color="auto" w:fill="auto"/>
              <w:tabs>
                <w:tab w:val="left" w:pos="1034"/>
              </w:tabs>
              <w:spacing w:before="0" w:after="120" w:line="240" w:lineRule="auto"/>
              <w:ind w:right="240"/>
              <w:jc w:val="both"/>
              <w:rPr>
                <w:rStyle w:val="Bodytext59pt"/>
                <w:sz w:val="26"/>
                <w:szCs w:val="28"/>
              </w:rPr>
            </w:pPr>
            <w:r w:rsidRPr="00D90036">
              <w:rPr>
                <w:rStyle w:val="Bodytext59pt"/>
                <w:sz w:val="26"/>
                <w:szCs w:val="28"/>
              </w:rPr>
              <w:t>Tiếp thu</w:t>
            </w:r>
          </w:p>
          <w:p w:rsidR="00473F07" w:rsidRDefault="00473F07" w:rsidP="00D90036">
            <w:pPr>
              <w:pStyle w:val="Bodytext20"/>
              <w:shd w:val="clear" w:color="auto" w:fill="auto"/>
              <w:tabs>
                <w:tab w:val="left" w:pos="1034"/>
              </w:tabs>
              <w:spacing w:before="0" w:after="120" w:line="240" w:lineRule="auto"/>
              <w:ind w:right="240"/>
              <w:jc w:val="both"/>
              <w:rPr>
                <w:rStyle w:val="Bodytext59pt"/>
                <w:sz w:val="26"/>
                <w:szCs w:val="28"/>
                <w:lang w:val="en-US"/>
              </w:rPr>
            </w:pPr>
          </w:p>
          <w:p w:rsidR="00D90036" w:rsidRPr="00D90036" w:rsidRDefault="00D90036" w:rsidP="00D90036">
            <w:pPr>
              <w:pStyle w:val="Bodytext20"/>
              <w:shd w:val="clear" w:color="auto" w:fill="auto"/>
              <w:tabs>
                <w:tab w:val="left" w:pos="1034"/>
              </w:tabs>
              <w:spacing w:before="0" w:after="120" w:line="240" w:lineRule="auto"/>
              <w:ind w:right="240"/>
              <w:jc w:val="both"/>
              <w:rPr>
                <w:rStyle w:val="Bodytext59pt"/>
                <w:sz w:val="26"/>
                <w:szCs w:val="28"/>
                <w:lang w:val="en-US"/>
              </w:rPr>
            </w:pPr>
          </w:p>
          <w:p w:rsidR="00473F07" w:rsidRPr="00616342" w:rsidRDefault="00473F07" w:rsidP="00D90036">
            <w:pPr>
              <w:pStyle w:val="Bodytext20"/>
              <w:shd w:val="clear" w:color="auto" w:fill="auto"/>
              <w:tabs>
                <w:tab w:val="left" w:pos="1034"/>
              </w:tabs>
              <w:spacing w:before="0" w:after="120" w:line="240" w:lineRule="auto"/>
              <w:ind w:right="240"/>
              <w:jc w:val="both"/>
            </w:pPr>
            <w:r w:rsidRPr="00D90036">
              <w:rPr>
                <w:rStyle w:val="Bodytext59pt"/>
                <w:sz w:val="26"/>
                <w:szCs w:val="28"/>
              </w:rPr>
              <w:t>Tiếp thu</w:t>
            </w:r>
          </w:p>
        </w:tc>
      </w:tr>
      <w:tr w:rsidR="00286050" w:rsidRPr="00DA5C14" w:rsidTr="001C2AB0">
        <w:tc>
          <w:tcPr>
            <w:tcW w:w="747" w:type="dxa"/>
          </w:tcPr>
          <w:p w:rsidR="00286050" w:rsidRPr="00DA5C14" w:rsidRDefault="00286050" w:rsidP="00695092">
            <w:pPr>
              <w:pStyle w:val="TOC1"/>
              <w:jc w:val="both"/>
            </w:pPr>
          </w:p>
        </w:tc>
        <w:tc>
          <w:tcPr>
            <w:tcW w:w="2963" w:type="dxa"/>
          </w:tcPr>
          <w:p w:rsidR="00286050" w:rsidRDefault="002B767B" w:rsidP="00695092">
            <w:pPr>
              <w:pStyle w:val="TOC1"/>
              <w:jc w:val="both"/>
            </w:pPr>
            <w:r>
              <w:t>Bộ Văn hóa Thể thao và Du lịch</w:t>
            </w:r>
          </w:p>
        </w:tc>
        <w:tc>
          <w:tcPr>
            <w:tcW w:w="6321" w:type="dxa"/>
          </w:tcPr>
          <w:p w:rsidR="00286050" w:rsidRPr="00BA2A8D" w:rsidRDefault="0057229D" w:rsidP="00695092">
            <w:pPr>
              <w:pStyle w:val="Bodytext20"/>
              <w:shd w:val="clear" w:color="auto" w:fill="auto"/>
              <w:tabs>
                <w:tab w:val="left" w:pos="1034"/>
              </w:tabs>
              <w:spacing w:before="0" w:after="120" w:line="240" w:lineRule="auto"/>
              <w:ind w:right="240"/>
              <w:jc w:val="both"/>
              <w:rPr>
                <w:rStyle w:val="Bodytext59pt"/>
                <w:sz w:val="26"/>
                <w:szCs w:val="28"/>
              </w:rPr>
            </w:pPr>
            <w:r>
              <w:rPr>
                <w:rStyle w:val="Bodytext59pt"/>
                <w:sz w:val="26"/>
                <w:szCs w:val="28"/>
                <w:lang w:val="en-US"/>
              </w:rPr>
              <w:t>B</w:t>
            </w:r>
            <w:r w:rsidR="00286050" w:rsidRPr="00205DA6">
              <w:rPr>
                <w:rStyle w:val="Bodytext59pt"/>
                <w:sz w:val="26"/>
                <w:szCs w:val="28"/>
              </w:rPr>
              <w:t>ổ sung thêm một khoản vào Điều 19 như sau: Kiến trúc sư hành nghề trong lĩnh vực bảo quản, tu bổ, phục hồi di tích ngoài việc đáp ứng các điều kiện quy định tại Điều này thì cần phải đáp ứng các quy định của pháp luật về di sản văn hóa liên quan (Nội dung này được quy định tại Nghị định số 61/2016/NĐ-CP ngày 1/7/2016 của Chính phủ quy định điều kiện kinh doanh giám định cổ vật và hành nghề bảo quản, tu bổ, phục hồi di tích).</w:t>
            </w:r>
          </w:p>
        </w:tc>
        <w:tc>
          <w:tcPr>
            <w:tcW w:w="5103" w:type="dxa"/>
          </w:tcPr>
          <w:p w:rsidR="00286050" w:rsidRPr="00EE657C" w:rsidRDefault="00611FCF" w:rsidP="00D73639">
            <w:pPr>
              <w:pStyle w:val="Bodytext20"/>
              <w:shd w:val="clear" w:color="auto" w:fill="auto"/>
              <w:tabs>
                <w:tab w:val="left" w:pos="1034"/>
              </w:tabs>
              <w:spacing w:before="0" w:after="120" w:line="240" w:lineRule="auto"/>
              <w:ind w:right="240"/>
              <w:jc w:val="both"/>
            </w:pPr>
            <w:r w:rsidRPr="00D73639">
              <w:rPr>
                <w:rStyle w:val="Bodytext59pt"/>
                <w:sz w:val="26"/>
                <w:szCs w:val="28"/>
              </w:rPr>
              <w:t xml:space="preserve">Tiếp thu và </w:t>
            </w:r>
            <w:r w:rsidR="00EE657C">
              <w:rPr>
                <w:rStyle w:val="Bodytext59pt"/>
                <w:sz w:val="26"/>
                <w:szCs w:val="28"/>
                <w:lang w:val="en-US"/>
              </w:rPr>
              <w:t xml:space="preserve">đã </w:t>
            </w:r>
            <w:r w:rsidRPr="00D73639">
              <w:rPr>
                <w:rStyle w:val="Bodytext59pt"/>
                <w:sz w:val="26"/>
                <w:szCs w:val="28"/>
              </w:rPr>
              <w:t>bổ sung</w:t>
            </w:r>
            <w:r w:rsidR="00EE657C">
              <w:rPr>
                <w:rStyle w:val="Bodytext59pt"/>
                <w:sz w:val="26"/>
                <w:szCs w:val="28"/>
                <w:lang w:val="en-US"/>
              </w:rPr>
              <w:t xml:space="preserve"> vào điều “Dịch vụ kiến trúc” và “Điều kiện hành nghề”</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B35AAC" w:rsidP="00695092">
            <w:pPr>
              <w:pStyle w:val="TOC1"/>
              <w:jc w:val="both"/>
            </w:pPr>
            <w:r>
              <w:t>Mục 2:</w:t>
            </w:r>
            <w:r w:rsidR="00224B60" w:rsidRPr="00DA5C14">
              <w:t xml:space="preserve"> Chứng chỉ hành nghề kiến trúc sư</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Công thương</w:t>
            </w:r>
          </w:p>
        </w:tc>
        <w:tc>
          <w:tcPr>
            <w:tcW w:w="6321" w:type="dxa"/>
          </w:tcPr>
          <w:p w:rsidR="00224B60" w:rsidRDefault="00224B60" w:rsidP="00695092">
            <w:pPr>
              <w:pStyle w:val="Bodytext20"/>
              <w:shd w:val="clear" w:color="auto" w:fill="auto"/>
              <w:tabs>
                <w:tab w:val="left" w:pos="1034"/>
              </w:tabs>
              <w:spacing w:before="0" w:after="120" w:line="240" w:lineRule="auto"/>
              <w:ind w:right="240"/>
              <w:jc w:val="both"/>
              <w:rPr>
                <w:color w:val="000000"/>
                <w:sz w:val="26"/>
                <w:szCs w:val="28"/>
                <w:lang w:eastAsia="vi-VN" w:bidi="vi-VN"/>
              </w:rPr>
            </w:pPr>
            <w:r w:rsidRPr="003C1266">
              <w:rPr>
                <w:color w:val="000000"/>
                <w:sz w:val="26"/>
                <w:szCs w:val="28"/>
                <w:lang w:val="vi-VN" w:eastAsia="vi-VN" w:bidi="vi-VN"/>
              </w:rPr>
              <w:t xml:space="preserve">Điều 26, đề nghị </w:t>
            </w:r>
            <w:r w:rsidRPr="00442E3A">
              <w:rPr>
                <w:sz w:val="26"/>
                <w:szCs w:val="26"/>
              </w:rPr>
              <w:t>xem</w:t>
            </w:r>
            <w:r w:rsidRPr="00442E3A">
              <w:t xml:space="preserve"> </w:t>
            </w:r>
            <w:r w:rsidRPr="003C1266">
              <w:rPr>
                <w:color w:val="000000"/>
                <w:sz w:val="26"/>
                <w:szCs w:val="28"/>
                <w:lang w:val="vi-VN" w:eastAsia="vi-VN" w:bidi="vi-VN"/>
              </w:rPr>
              <w:t>lại khoản 1 thiếu nội dung</w:t>
            </w:r>
            <w:r>
              <w:rPr>
                <w:color w:val="000000"/>
                <w:sz w:val="26"/>
                <w:szCs w:val="28"/>
                <w:lang w:eastAsia="vi-VN" w:bidi="vi-VN"/>
              </w:rPr>
              <w:t>.</w:t>
            </w:r>
          </w:p>
          <w:p w:rsidR="00224B60" w:rsidRPr="00120674" w:rsidRDefault="00224B60" w:rsidP="00695092">
            <w:pPr>
              <w:pStyle w:val="Bodytext20"/>
              <w:shd w:val="clear" w:color="auto" w:fill="auto"/>
              <w:tabs>
                <w:tab w:val="left" w:pos="1034"/>
              </w:tabs>
              <w:spacing w:before="0" w:after="120" w:line="240" w:lineRule="auto"/>
              <w:ind w:right="240"/>
              <w:jc w:val="both"/>
              <w:rPr>
                <w:sz w:val="26"/>
                <w:szCs w:val="26"/>
              </w:rPr>
            </w:pPr>
            <w:r w:rsidRPr="003C1266">
              <w:rPr>
                <w:color w:val="000000"/>
                <w:sz w:val="26"/>
                <w:szCs w:val="28"/>
                <w:lang w:val="vi-VN" w:eastAsia="vi-VN" w:bidi="vi-VN"/>
              </w:rPr>
              <w:t>Tại Đi</w:t>
            </w:r>
            <w:r>
              <w:rPr>
                <w:color w:val="000000"/>
                <w:sz w:val="26"/>
                <w:szCs w:val="28"/>
                <w:lang w:eastAsia="vi-VN" w:bidi="vi-VN"/>
              </w:rPr>
              <w:t>ể</w:t>
            </w:r>
            <w:r w:rsidRPr="003C1266">
              <w:rPr>
                <w:color w:val="000000"/>
                <w:sz w:val="26"/>
                <w:szCs w:val="28"/>
                <w:lang w:val="vi-VN" w:eastAsia="vi-VN" w:bidi="vi-VN"/>
              </w:rPr>
              <w:t xml:space="preserve">m </w:t>
            </w:r>
            <w:r w:rsidRPr="003C1266">
              <w:rPr>
                <w:rStyle w:val="Bodytext59pt"/>
                <w:sz w:val="26"/>
                <w:szCs w:val="28"/>
              </w:rPr>
              <w:t xml:space="preserve">g Khoản </w:t>
            </w:r>
            <w:r w:rsidRPr="003C1266">
              <w:rPr>
                <w:color w:val="000000"/>
                <w:sz w:val="26"/>
                <w:szCs w:val="28"/>
                <w:lang w:val="vi-VN" w:eastAsia="vi-VN" w:bidi="vi-VN"/>
              </w:rPr>
              <w:t>1 Điều 28 quy định về thu hồi chứng ch</w:t>
            </w:r>
            <w:r>
              <w:rPr>
                <w:color w:val="000000"/>
                <w:sz w:val="26"/>
                <w:szCs w:val="28"/>
                <w:lang w:eastAsia="vi-VN" w:bidi="vi-VN"/>
              </w:rPr>
              <w:t>ỉ</w:t>
            </w:r>
            <w:r w:rsidRPr="003C1266">
              <w:rPr>
                <w:color w:val="000000"/>
                <w:sz w:val="26"/>
                <w:szCs w:val="28"/>
                <w:lang w:val="vi-VN" w:eastAsia="vi-VN" w:bidi="vi-VN"/>
              </w:rPr>
              <w:t xml:space="preserve"> hành </w:t>
            </w:r>
            <w:r w:rsidRPr="003C1266">
              <w:rPr>
                <w:rStyle w:val="Bodytext59pt"/>
                <w:sz w:val="26"/>
                <w:szCs w:val="28"/>
              </w:rPr>
              <w:t>ngh</w:t>
            </w:r>
            <w:r>
              <w:rPr>
                <w:rStyle w:val="Bodytext59pt"/>
                <w:sz w:val="26"/>
                <w:szCs w:val="28"/>
                <w:lang w:val="en-US"/>
              </w:rPr>
              <w:t>ề</w:t>
            </w:r>
            <w:r>
              <w:rPr>
                <w:rStyle w:val="Bodytext59pt"/>
                <w:sz w:val="26"/>
                <w:szCs w:val="28"/>
              </w:rPr>
              <w:t xml:space="preserve"> kiế</w:t>
            </w:r>
            <w:r w:rsidRPr="003C1266">
              <w:rPr>
                <w:rStyle w:val="Bodytext59pt"/>
                <w:sz w:val="26"/>
                <w:szCs w:val="28"/>
              </w:rPr>
              <w:t xml:space="preserve">n </w:t>
            </w:r>
            <w:r w:rsidRPr="003C1266">
              <w:rPr>
                <w:color w:val="000000"/>
                <w:sz w:val="26"/>
                <w:szCs w:val="28"/>
                <w:lang w:val="vi-VN" w:eastAsia="vi-VN" w:bidi="vi-VN"/>
              </w:rPr>
              <w:t>trúc sư, đ</w:t>
            </w:r>
            <w:r>
              <w:rPr>
                <w:color w:val="000000"/>
                <w:sz w:val="26"/>
                <w:szCs w:val="28"/>
                <w:lang w:eastAsia="vi-VN" w:bidi="vi-VN"/>
              </w:rPr>
              <w:t>ề</w:t>
            </w:r>
            <w:r w:rsidRPr="003C1266">
              <w:rPr>
                <w:color w:val="000000"/>
                <w:sz w:val="26"/>
                <w:szCs w:val="28"/>
                <w:lang w:val="vi-VN" w:eastAsia="vi-VN" w:bidi="vi-VN"/>
              </w:rPr>
              <w:t xml:space="preserve"> </w:t>
            </w:r>
            <w:r w:rsidRPr="003C1266">
              <w:rPr>
                <w:rStyle w:val="Bodytext59pt"/>
                <w:sz w:val="26"/>
                <w:szCs w:val="28"/>
              </w:rPr>
              <w:t xml:space="preserve">nghị </w:t>
            </w:r>
            <w:r w:rsidRPr="003C1266">
              <w:rPr>
                <w:color w:val="000000"/>
                <w:sz w:val="26"/>
                <w:szCs w:val="28"/>
                <w:lang w:val="vi-VN" w:eastAsia="vi-VN" w:bidi="vi-VN"/>
              </w:rPr>
              <w:t>cơ quan ch</w:t>
            </w:r>
            <w:r>
              <w:rPr>
                <w:color w:val="000000"/>
                <w:sz w:val="26"/>
                <w:szCs w:val="28"/>
                <w:lang w:eastAsia="vi-VN" w:bidi="vi-VN"/>
              </w:rPr>
              <w:t>ủ</w:t>
            </w:r>
            <w:r w:rsidRPr="003C1266">
              <w:rPr>
                <w:color w:val="000000"/>
                <w:sz w:val="26"/>
                <w:szCs w:val="28"/>
                <w:lang w:val="vi-VN" w:eastAsia="vi-VN" w:bidi="vi-VN"/>
              </w:rPr>
              <w:t xml:space="preserve"> tr</w:t>
            </w:r>
            <w:r>
              <w:rPr>
                <w:color w:val="000000"/>
                <w:sz w:val="26"/>
                <w:szCs w:val="28"/>
                <w:lang w:eastAsia="vi-VN" w:bidi="vi-VN"/>
              </w:rPr>
              <w:t>ì</w:t>
            </w:r>
            <w:r w:rsidRPr="003C1266">
              <w:rPr>
                <w:color w:val="000000"/>
                <w:sz w:val="26"/>
                <w:szCs w:val="28"/>
                <w:lang w:val="vi-VN" w:eastAsia="vi-VN" w:bidi="vi-VN"/>
              </w:rPr>
              <w:t xml:space="preserve"> soạn thảo xem xét không đưa vào </w:t>
            </w:r>
            <w:r w:rsidRPr="003C1266">
              <w:rPr>
                <w:rStyle w:val="Bodytext59pt"/>
                <w:sz w:val="26"/>
                <w:szCs w:val="28"/>
              </w:rPr>
              <w:t xml:space="preserve">quy định thu hồi </w:t>
            </w:r>
            <w:r w:rsidRPr="003C1266">
              <w:rPr>
                <w:rStyle w:val="Bodytext295pt"/>
                <w:sz w:val="26"/>
                <w:szCs w:val="28"/>
              </w:rPr>
              <w:t>"người hành nghề trong trường hợp không cập nhật kiến thức đào tạo. bôi dưỡng liên tục trong 3 n</w:t>
            </w:r>
            <w:r>
              <w:rPr>
                <w:rStyle w:val="Bodytext295pt"/>
                <w:sz w:val="26"/>
                <w:szCs w:val="28"/>
                <w:lang w:val="en-US"/>
              </w:rPr>
              <w:t>ă</w:t>
            </w:r>
            <w:r w:rsidRPr="003C1266">
              <w:rPr>
                <w:rStyle w:val="Bodytext295pt"/>
                <w:sz w:val="26"/>
                <w:szCs w:val="28"/>
              </w:rPr>
              <w:t>m liên ti</w:t>
            </w:r>
            <w:r>
              <w:rPr>
                <w:rStyle w:val="Bodytext295pt"/>
                <w:sz w:val="26"/>
                <w:szCs w:val="28"/>
                <w:lang w:val="en-US"/>
              </w:rPr>
              <w:t>ế</w:t>
            </w:r>
            <w:r w:rsidRPr="003C1266">
              <w:rPr>
                <w:rStyle w:val="Bodytext295pt"/>
                <w:sz w:val="26"/>
                <w:szCs w:val="28"/>
              </w:rPr>
              <w:t>p k</w:t>
            </w:r>
            <w:r>
              <w:rPr>
                <w:rStyle w:val="Bodytext295pt"/>
                <w:sz w:val="26"/>
                <w:szCs w:val="28"/>
                <w:lang w:val="en-US"/>
              </w:rPr>
              <w:t>ể</w:t>
            </w:r>
            <w:r w:rsidRPr="003C1266">
              <w:rPr>
                <w:rStyle w:val="Bodytext295pt"/>
                <w:sz w:val="26"/>
                <w:szCs w:val="28"/>
              </w:rPr>
              <w:t xml:space="preserve"> từ ngày được c</w:t>
            </w:r>
            <w:r>
              <w:rPr>
                <w:rStyle w:val="Bodytext295pt"/>
                <w:sz w:val="26"/>
                <w:szCs w:val="28"/>
                <w:lang w:val="en-US"/>
              </w:rPr>
              <w:t>ấ</w:t>
            </w:r>
            <w:r w:rsidRPr="003C1266">
              <w:rPr>
                <w:rStyle w:val="Bodytext295pt"/>
                <w:sz w:val="26"/>
                <w:szCs w:val="28"/>
              </w:rPr>
              <w:t xml:space="preserve">p </w:t>
            </w:r>
            <w:r w:rsidRPr="003C1266">
              <w:rPr>
                <w:rStyle w:val="Bodytext5Italic"/>
                <w:sz w:val="26"/>
                <w:szCs w:val="28"/>
              </w:rPr>
              <w:t>Ch</w:t>
            </w:r>
            <w:r>
              <w:rPr>
                <w:rStyle w:val="Bodytext5Italic"/>
                <w:sz w:val="26"/>
                <w:szCs w:val="28"/>
                <w:lang w:val="en-US"/>
              </w:rPr>
              <w:t>ứ</w:t>
            </w:r>
            <w:r w:rsidRPr="003C1266">
              <w:rPr>
                <w:rStyle w:val="Bodytext5Italic"/>
                <w:sz w:val="26"/>
                <w:szCs w:val="28"/>
              </w:rPr>
              <w:t>ng ch</w:t>
            </w:r>
            <w:r>
              <w:rPr>
                <w:rStyle w:val="Bodytext5Italic"/>
                <w:sz w:val="26"/>
                <w:szCs w:val="28"/>
                <w:lang w:val="en-US"/>
              </w:rPr>
              <w:t>ỉ</w:t>
            </w:r>
            <w:r w:rsidRPr="003C1266">
              <w:rPr>
                <w:rStyle w:val="Bodytext5Italic"/>
                <w:sz w:val="26"/>
                <w:szCs w:val="28"/>
              </w:rPr>
              <w:t xml:space="preserve"> </w:t>
            </w:r>
            <w:r w:rsidRPr="003C1266">
              <w:rPr>
                <w:rStyle w:val="Bodytext295pt"/>
                <w:sz w:val="26"/>
                <w:szCs w:val="28"/>
              </w:rPr>
              <w:t>hành ngh</w:t>
            </w:r>
            <w:r>
              <w:rPr>
                <w:rStyle w:val="Bodytext295pt"/>
                <w:sz w:val="26"/>
                <w:szCs w:val="28"/>
                <w:lang w:val="en-US"/>
              </w:rPr>
              <w:t>ề</w:t>
            </w:r>
            <w:r w:rsidRPr="003C1266">
              <w:rPr>
                <w:rStyle w:val="Bodytext295pt"/>
                <w:sz w:val="26"/>
                <w:szCs w:val="28"/>
              </w:rPr>
              <w:t xml:space="preserve"> ki</w:t>
            </w:r>
            <w:r>
              <w:rPr>
                <w:rStyle w:val="Bodytext295pt"/>
                <w:sz w:val="26"/>
                <w:szCs w:val="28"/>
                <w:lang w:val="en-US"/>
              </w:rPr>
              <w:t>ế</w:t>
            </w:r>
            <w:r w:rsidRPr="003C1266">
              <w:rPr>
                <w:rStyle w:val="Bodytext295pt"/>
                <w:sz w:val="26"/>
                <w:szCs w:val="28"/>
              </w:rPr>
              <w:t>n trúc sư hoặc k</w:t>
            </w:r>
            <w:r>
              <w:rPr>
                <w:rStyle w:val="Bodytext295pt"/>
                <w:sz w:val="26"/>
                <w:szCs w:val="28"/>
                <w:lang w:val="en-US"/>
              </w:rPr>
              <w:t>ể</w:t>
            </w:r>
            <w:r w:rsidRPr="003C1266">
              <w:rPr>
                <w:rStyle w:val="Bodytext295pt"/>
                <w:sz w:val="26"/>
                <w:szCs w:val="28"/>
              </w:rPr>
              <w:t xml:space="preserve"> từ ngày có giấy x</w:t>
            </w:r>
            <w:r>
              <w:rPr>
                <w:rStyle w:val="Bodytext295pt"/>
                <w:sz w:val="26"/>
                <w:szCs w:val="28"/>
                <w:lang w:val="en-US"/>
              </w:rPr>
              <w:t>á</w:t>
            </w:r>
            <w:r w:rsidRPr="003C1266">
              <w:rPr>
                <w:rStyle w:val="Bodytext295pt"/>
                <w:sz w:val="26"/>
                <w:szCs w:val="28"/>
              </w:rPr>
              <w:t>c nhận hoàn thành chư</w:t>
            </w:r>
            <w:r>
              <w:rPr>
                <w:rStyle w:val="Bodytext295pt"/>
                <w:sz w:val="26"/>
                <w:szCs w:val="28"/>
                <w:lang w:val="en-US"/>
              </w:rPr>
              <w:t>ơng</w:t>
            </w:r>
            <w:r w:rsidRPr="003C1266">
              <w:rPr>
                <w:rStyle w:val="Bodytext295pt"/>
                <w:sz w:val="26"/>
                <w:szCs w:val="28"/>
              </w:rPr>
              <w:t xml:space="preserve"> trình đào tạo cập nhật kiến thức chuyên môn về kiến trúc gần </w:t>
            </w:r>
            <w:r w:rsidRPr="003C1266">
              <w:rPr>
                <w:rStyle w:val="Bodytext5Italic"/>
                <w:sz w:val="26"/>
                <w:szCs w:val="28"/>
              </w:rPr>
              <w:t>nh</w:t>
            </w:r>
            <w:r>
              <w:rPr>
                <w:rStyle w:val="Bodytext5Italic"/>
                <w:sz w:val="26"/>
                <w:szCs w:val="28"/>
                <w:lang w:val="en-US"/>
              </w:rPr>
              <w:t>ấ</w:t>
            </w:r>
            <w:r w:rsidRPr="003C1266">
              <w:rPr>
                <w:rStyle w:val="Bodytext5Italic"/>
                <w:sz w:val="26"/>
                <w:szCs w:val="28"/>
              </w:rPr>
              <w:t>t</w:t>
            </w:r>
            <w:r>
              <w:rPr>
                <w:rStyle w:val="Bodytext5Italic"/>
                <w:sz w:val="26"/>
                <w:szCs w:val="28"/>
                <w:lang w:val="en-US"/>
              </w:rPr>
              <w:t>.</w:t>
            </w:r>
          </w:p>
        </w:tc>
        <w:tc>
          <w:tcPr>
            <w:tcW w:w="5103" w:type="dxa"/>
          </w:tcPr>
          <w:p w:rsidR="00224B60" w:rsidRDefault="0082770D" w:rsidP="006754DA">
            <w:pPr>
              <w:pStyle w:val="Bodytext20"/>
              <w:shd w:val="clear" w:color="auto" w:fill="auto"/>
              <w:tabs>
                <w:tab w:val="left" w:pos="1034"/>
              </w:tabs>
              <w:spacing w:before="0" w:after="120" w:line="240" w:lineRule="auto"/>
              <w:ind w:right="240"/>
              <w:jc w:val="both"/>
              <w:rPr>
                <w:rStyle w:val="Bodytext59pt"/>
                <w:sz w:val="26"/>
                <w:szCs w:val="28"/>
                <w:lang w:val="en-US"/>
              </w:rPr>
            </w:pPr>
            <w:r w:rsidRPr="006754DA">
              <w:rPr>
                <w:rStyle w:val="Bodytext59pt"/>
                <w:sz w:val="26"/>
                <w:szCs w:val="28"/>
              </w:rPr>
              <w:t>Tiếp thu</w:t>
            </w:r>
          </w:p>
          <w:p w:rsidR="00B52BCB" w:rsidRDefault="00B52BCB" w:rsidP="006754DA">
            <w:pPr>
              <w:pStyle w:val="Bodytext20"/>
              <w:shd w:val="clear" w:color="auto" w:fill="auto"/>
              <w:tabs>
                <w:tab w:val="left" w:pos="1034"/>
              </w:tabs>
              <w:spacing w:before="0" w:after="120" w:line="240" w:lineRule="auto"/>
              <w:ind w:right="240"/>
              <w:jc w:val="both"/>
              <w:rPr>
                <w:rStyle w:val="Bodytext59pt"/>
                <w:sz w:val="26"/>
                <w:szCs w:val="28"/>
                <w:lang w:val="en-US"/>
              </w:rPr>
            </w:pPr>
            <w:r>
              <w:rPr>
                <w:rStyle w:val="Bodytext59pt"/>
                <w:sz w:val="26"/>
                <w:szCs w:val="28"/>
                <w:lang w:val="en-US"/>
              </w:rPr>
              <w:t>Bảo lưu</w:t>
            </w:r>
            <w:r w:rsidR="00F23565">
              <w:rPr>
                <w:rStyle w:val="Bodytext59pt"/>
                <w:sz w:val="26"/>
                <w:szCs w:val="28"/>
                <w:lang w:val="en-US"/>
              </w:rPr>
              <w:t xml:space="preserve">, vì kiến trúc là ngành kinh doanh có điều kiện </w:t>
            </w:r>
            <w:r w:rsidR="003A5876">
              <w:rPr>
                <w:rStyle w:val="Bodytext59pt"/>
                <w:sz w:val="26"/>
                <w:szCs w:val="28"/>
                <w:lang w:val="en-US"/>
              </w:rPr>
              <w:t xml:space="preserve">(Luật đầu tư) </w:t>
            </w:r>
            <w:r w:rsidR="00F23565">
              <w:rPr>
                <w:rStyle w:val="Bodytext59pt"/>
                <w:sz w:val="26"/>
                <w:szCs w:val="28"/>
                <w:lang w:val="en-US"/>
              </w:rPr>
              <w:t>để đáp ứng  yêu cầu hội nhập</w:t>
            </w:r>
            <w:r w:rsidR="00E01639">
              <w:rPr>
                <w:rStyle w:val="Bodytext59pt"/>
                <w:sz w:val="26"/>
                <w:szCs w:val="28"/>
                <w:lang w:val="en-US"/>
              </w:rPr>
              <w:t>.</w:t>
            </w:r>
          </w:p>
          <w:p w:rsidR="00B52BCB" w:rsidRPr="00B52BCB" w:rsidRDefault="00B52BCB" w:rsidP="006754DA">
            <w:pPr>
              <w:pStyle w:val="Bodytext20"/>
              <w:shd w:val="clear" w:color="auto" w:fill="auto"/>
              <w:tabs>
                <w:tab w:val="left" w:pos="1034"/>
              </w:tabs>
              <w:spacing w:before="0" w:after="120" w:line="240" w:lineRule="auto"/>
              <w:ind w:right="240"/>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B422A" w:rsidRDefault="00224B60" w:rsidP="00695092">
            <w:pPr>
              <w:pStyle w:val="TOC1"/>
              <w:jc w:val="both"/>
              <w:rPr>
                <w:color w:val="000000"/>
                <w:szCs w:val="28"/>
                <w:lang w:val="vi-VN" w:eastAsia="vi-VN" w:bidi="vi-VN"/>
              </w:rPr>
            </w:pPr>
            <w:r w:rsidRPr="006563F2">
              <w:t>Bộ Lao động - Thương binh và Xã hội</w:t>
            </w:r>
          </w:p>
        </w:tc>
        <w:tc>
          <w:tcPr>
            <w:tcW w:w="6321" w:type="dxa"/>
          </w:tcPr>
          <w:p w:rsidR="00224B60" w:rsidRPr="00DB422A" w:rsidRDefault="00224B60"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DB422A">
              <w:rPr>
                <w:color w:val="000000"/>
                <w:sz w:val="26"/>
                <w:szCs w:val="28"/>
                <w:lang w:val="vi-VN" w:eastAsia="vi-VN" w:bidi="vi-VN"/>
              </w:rPr>
              <w:t>Đề nghị xem xét lại thẩm quyền ra quyết định thu hồi chứng chỉ hành nghề kiến trúc sư tại khoản 2 Điều 28 vì theo Điều 27 thẩm quyền cấp chứng chỉ hành nghề kiến trúc sư thuộc về Hội kiến trúc sư Việt Nam.</w:t>
            </w:r>
          </w:p>
        </w:tc>
        <w:tc>
          <w:tcPr>
            <w:tcW w:w="5103" w:type="dxa"/>
          </w:tcPr>
          <w:p w:rsidR="00224B60" w:rsidRPr="00DA5C14" w:rsidRDefault="004D4D2E" w:rsidP="004D4D2E">
            <w:pPr>
              <w:pStyle w:val="Bodytext20"/>
              <w:shd w:val="clear" w:color="auto" w:fill="auto"/>
              <w:tabs>
                <w:tab w:val="left" w:pos="1034"/>
              </w:tabs>
              <w:spacing w:before="0" w:after="120" w:line="240" w:lineRule="auto"/>
              <w:ind w:right="240"/>
              <w:jc w:val="both"/>
            </w:pPr>
            <w:r w:rsidRPr="004D4D2E">
              <w:rPr>
                <w:color w:val="000000"/>
                <w:sz w:val="26"/>
                <w:szCs w:val="28"/>
                <w:lang w:val="vi-VN" w:eastAsia="vi-VN" w:bidi="vi-VN"/>
              </w:rPr>
              <w:t>Tiếp thu</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6563F2" w:rsidRDefault="00224B60" w:rsidP="00695092">
            <w:pPr>
              <w:pStyle w:val="TOC1"/>
              <w:jc w:val="both"/>
            </w:pPr>
            <w:r>
              <w:t>Bộ Khoa học – Công nghệ</w:t>
            </w:r>
          </w:p>
        </w:tc>
        <w:tc>
          <w:tcPr>
            <w:tcW w:w="6321" w:type="dxa"/>
          </w:tcPr>
          <w:p w:rsidR="00224B60" w:rsidRPr="00DB422A" w:rsidRDefault="00224B60"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6A6F3D">
              <w:rPr>
                <w:color w:val="000000"/>
                <w:sz w:val="26"/>
                <w:szCs w:val="28"/>
                <w:lang w:val="vi-VN" w:eastAsia="vi-VN" w:bidi="vi-VN"/>
              </w:rPr>
              <w:t>Tại khoản 1 Điều 25 “Cơ quan có thẩm quyền cấp chứng chỉ hành nghề kiến trúc sư là cơ quan quản lý nhà nước, hội xã hội nghề nghiệp”, tuy nhiên tại khoản 2 Điều 28 “Bộ trưởng Bộ Xây dựng hoặc Giám đốc Sở Xây dựng ra quyết định thu hồi chứng chỉ hành nghề theo quy định tại Điều 31 của Luật này”. Vì vậy, đề nghị rà soát để thống nhất giữa khoản 1 Điều 25 với khoản 2 Điều 28</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rsidRPr="00BA7E49">
              <w:t>Bộ Nông nghiệp và Phát triển nông thôn</w:t>
            </w:r>
          </w:p>
        </w:tc>
        <w:tc>
          <w:tcPr>
            <w:tcW w:w="6321" w:type="dxa"/>
          </w:tcPr>
          <w:p w:rsidR="00224B60" w:rsidRPr="00EF633F" w:rsidRDefault="00224B60" w:rsidP="00695092">
            <w:pPr>
              <w:pStyle w:val="Bodytext20"/>
              <w:shd w:val="clear" w:color="auto" w:fill="auto"/>
              <w:tabs>
                <w:tab w:val="left" w:pos="1034"/>
              </w:tabs>
              <w:spacing w:before="0" w:after="0" w:line="240" w:lineRule="auto"/>
              <w:ind w:right="238"/>
              <w:jc w:val="both"/>
              <w:rPr>
                <w:color w:val="000000"/>
                <w:sz w:val="26"/>
                <w:szCs w:val="28"/>
                <w:lang w:val="vi-VN" w:eastAsia="vi-VN" w:bidi="vi-VN"/>
              </w:rPr>
            </w:pPr>
            <w:r w:rsidRPr="00EF633F">
              <w:rPr>
                <w:color w:val="000000"/>
                <w:sz w:val="26"/>
                <w:szCs w:val="28"/>
                <w:lang w:val="vi-VN" w:eastAsia="vi-VN" w:bidi="vi-VN"/>
              </w:rPr>
              <w:t>Khoản 1 Điều 27 dự thảo Luật đề nghị chỉnh sửa lại như sau: “Người đạt yêu cầu chứng nhận hành nghề…, hồ sơ xin cấp chứng chỉ hành nghề kiến trúc sư gồm có”.</w:t>
            </w:r>
          </w:p>
          <w:p w:rsidR="00224B60" w:rsidRDefault="00224B60" w:rsidP="00695092">
            <w:pPr>
              <w:pStyle w:val="Bodytext20"/>
              <w:shd w:val="clear" w:color="auto" w:fill="auto"/>
              <w:tabs>
                <w:tab w:val="left" w:pos="1034"/>
              </w:tabs>
              <w:spacing w:before="0" w:after="0" w:line="240" w:lineRule="auto"/>
              <w:ind w:right="238"/>
              <w:jc w:val="both"/>
              <w:rPr>
                <w:color w:val="000000"/>
                <w:sz w:val="26"/>
                <w:szCs w:val="28"/>
                <w:lang w:eastAsia="vi-VN" w:bidi="vi-VN"/>
              </w:rPr>
            </w:pPr>
            <w:r w:rsidRPr="00EF633F">
              <w:rPr>
                <w:color w:val="000000"/>
                <w:sz w:val="26"/>
                <w:szCs w:val="28"/>
                <w:lang w:val="vi-VN" w:eastAsia="vi-VN" w:bidi="vi-VN"/>
              </w:rPr>
              <w:t xml:space="preserve">g) Khoản 5 Điều 29 dự thảo Luật đề nghị chỉnh sửa lại như sau: “Thủ tục cấp lại chứng chỉ hành nghề kiến trúc sư được thực hiện theo quy định tại khoản 1 Điều này </w:t>
            </w:r>
            <w:r w:rsidRPr="00EF633F">
              <w:rPr>
                <w:color w:val="000000"/>
                <w:sz w:val="26"/>
                <w:szCs w:val="28"/>
                <w:lang w:val="vi-VN" w:eastAsia="vi-VN" w:bidi="vi-VN"/>
              </w:rPr>
              <w:lastRenderedPageBreak/>
              <w:t>và khoản 1 Điều 27”.</w:t>
            </w:r>
          </w:p>
          <w:p w:rsidR="00224B60" w:rsidRPr="00F009C9" w:rsidRDefault="00224B60" w:rsidP="00695092">
            <w:pPr>
              <w:pStyle w:val="Bodytext20"/>
              <w:shd w:val="clear" w:color="auto" w:fill="auto"/>
              <w:tabs>
                <w:tab w:val="left" w:pos="1034"/>
              </w:tabs>
              <w:spacing w:before="0" w:after="0" w:line="240" w:lineRule="auto"/>
              <w:ind w:right="238"/>
              <w:jc w:val="both"/>
              <w:rPr>
                <w:color w:val="000000"/>
                <w:sz w:val="26"/>
                <w:szCs w:val="28"/>
                <w:lang w:eastAsia="vi-VN" w:bidi="vi-VN"/>
              </w:rPr>
            </w:pPr>
            <w:r>
              <w:rPr>
                <w:color w:val="000000"/>
                <w:sz w:val="26"/>
                <w:szCs w:val="28"/>
                <w:lang w:eastAsia="vi-VN" w:bidi="vi-VN"/>
              </w:rPr>
              <w:t>-</w:t>
            </w:r>
            <w:r w:rsidRPr="00F009C9">
              <w:rPr>
                <w:color w:val="000000"/>
                <w:sz w:val="26"/>
                <w:szCs w:val="28"/>
                <w:lang w:val="vi-VN" w:eastAsia="vi-VN" w:bidi="vi-VN"/>
              </w:rPr>
              <w:t xml:space="preserve">Mục 2 Chương III dự thảo Luật đề cập đến Đoàn Kiến trúc sư: đề nghị cơ quan chủ trì soạn thảo nghiên cứu để quy định về chức năng, nhiệm vụ, cơ cấu tổ chức và hoạt động của Đoàn Kiến trúc sư. </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Tài chính</w:t>
            </w:r>
          </w:p>
        </w:tc>
        <w:tc>
          <w:tcPr>
            <w:tcW w:w="6321" w:type="dxa"/>
          </w:tcPr>
          <w:p w:rsidR="00224B60" w:rsidRPr="00A46E46" w:rsidRDefault="00224B60" w:rsidP="00695092">
            <w:pPr>
              <w:pStyle w:val="Bodytext20"/>
              <w:shd w:val="clear" w:color="auto" w:fill="auto"/>
              <w:tabs>
                <w:tab w:val="left" w:pos="1034"/>
              </w:tabs>
              <w:spacing w:before="0" w:after="0" w:line="240" w:lineRule="auto"/>
              <w:ind w:right="238"/>
              <w:jc w:val="both"/>
              <w:rPr>
                <w:color w:val="000000"/>
                <w:sz w:val="26"/>
                <w:szCs w:val="28"/>
                <w:lang w:val="vi-VN" w:eastAsia="vi-VN" w:bidi="vi-VN"/>
              </w:rPr>
            </w:pPr>
            <w:r w:rsidRPr="00D97C24">
              <w:rPr>
                <w:color w:val="000000"/>
                <w:sz w:val="26"/>
                <w:szCs w:val="28"/>
                <w:lang w:val="vi-VN" w:eastAsia="vi-VN" w:bidi="vi-VN"/>
              </w:rPr>
              <w:t>Điều 28, đề nghị rà soát, đối chiếu do Điều 18 không quy định điều kiện, tiêu chuẩn; đồng thời đề nghị bổ sung quy định việc thu hồi, cấp chứng chỉ hành nghề kiến trúc sư đối với người nước ngoài làm việc tại Việt Nam.</w:t>
            </w:r>
          </w:p>
        </w:tc>
        <w:tc>
          <w:tcPr>
            <w:tcW w:w="5103" w:type="dxa"/>
          </w:tcPr>
          <w:p w:rsidR="00224B60" w:rsidRPr="00286721" w:rsidRDefault="00FE0ABF" w:rsidP="00286721">
            <w:pPr>
              <w:pStyle w:val="Bodytext20"/>
              <w:shd w:val="clear" w:color="auto" w:fill="auto"/>
              <w:tabs>
                <w:tab w:val="left" w:pos="1034"/>
              </w:tabs>
              <w:spacing w:before="0" w:after="0" w:line="240" w:lineRule="auto"/>
              <w:ind w:right="238"/>
              <w:jc w:val="both"/>
            </w:pPr>
            <w:r w:rsidRPr="00FE0ABF">
              <w:rPr>
                <w:color w:val="000000"/>
                <w:sz w:val="26"/>
                <w:szCs w:val="28"/>
                <w:lang w:val="vi-VN" w:eastAsia="vi-VN" w:bidi="vi-VN"/>
              </w:rPr>
              <w:t>Tiếp thu</w:t>
            </w:r>
            <w:r w:rsidR="00286721">
              <w:rPr>
                <w:color w:val="000000"/>
                <w:sz w:val="26"/>
                <w:szCs w:val="28"/>
                <w:lang w:eastAsia="vi-VN" w:bidi="vi-VN"/>
              </w:rPr>
              <w:t xml:space="preserve">, Bổ sung Chính phủ, Bộ Xây dựng sẽ quy định chi tiết. </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Giáo dục và Đào tạo</w:t>
            </w:r>
          </w:p>
        </w:tc>
        <w:tc>
          <w:tcPr>
            <w:tcW w:w="6321" w:type="dxa"/>
          </w:tcPr>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Điều 25:</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Tiêu đề: Đề nghị xem lại cho phù hợp với các quy định tại Điều này;</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Khoản 1: Đề nghị quy định rõ “cơ quan quản lý nhà nước’'1 lĩnh vực nào? - Khoản 1</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Khoản 1 Điều 26: Đề nghị bỏ cụm từ “đại học được đào tạo” và “như sau”</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Điều 27: Nên cấu trúc lại như sau:</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Tiêu đề: Đề nghị sửa thành “cấp và cấp đổi Chứng chỉ hành nghề kiến trúc sứ';</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9B7D2A">
              <w:rPr>
                <w:i w:val="0"/>
                <w:color w:val="000000"/>
                <w:szCs w:val="28"/>
                <w:lang w:val="vi-VN" w:eastAsia="vi-VN" w:bidi="vi-VN"/>
              </w:rPr>
              <w:t>+ Khoản 1: Quy định về thẩm quyền sát hạch, cấp chứng chỉ hành nghề kiến trúc sư;</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9B7D2A">
              <w:rPr>
                <w:i w:val="0"/>
                <w:color w:val="000000"/>
                <w:szCs w:val="28"/>
                <w:lang w:val="vi-VN" w:eastAsia="vi-VN" w:bidi="vi-VN"/>
              </w:rPr>
              <w:t>+ Khoản 2: Hồ sơ cấp chứng chỉ hành nghề kiến trúc sư;</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9B7D2A">
              <w:rPr>
                <w:i w:val="0"/>
                <w:color w:val="000000"/>
                <w:szCs w:val="28"/>
                <w:lang w:val="vi-VN" w:eastAsia="vi-VN" w:bidi="vi-VN"/>
              </w:rPr>
              <w:t>+ Khoản 3: Trình tự, thủ tục cấp Chứng chỉ hành nghề kiến trúc sư;</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9B7D2A">
              <w:rPr>
                <w:i w:val="0"/>
                <w:color w:val="000000"/>
                <w:szCs w:val="28"/>
                <w:lang w:val="vi-VN" w:eastAsia="vi-VN" w:bidi="vi-VN"/>
              </w:rPr>
              <w:t>+ Khoản 4: Thời hạn của Chứng chỉ hành nghề kiến trúc sư và việc cấp đổi Chứng chỉ;</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9B7D2A">
              <w:rPr>
                <w:i w:val="0"/>
                <w:color w:val="000000"/>
                <w:szCs w:val="28"/>
                <w:lang w:val="vi-VN" w:eastAsia="vi-VN" w:bidi="vi-VN"/>
              </w:rPr>
              <w:t>+ Khoản 5: Các trường họp không được cấp Chứng chỉ hành nghề kiến trúc sư.</w:t>
            </w:r>
          </w:p>
          <w:p w:rsidR="00224B60" w:rsidRPr="00A757F9" w:rsidRDefault="00224B60" w:rsidP="00695092">
            <w:pPr>
              <w:pStyle w:val="Bodytext40"/>
              <w:shd w:val="clear" w:color="auto" w:fill="auto"/>
              <w:spacing w:before="0" w:line="240" w:lineRule="auto"/>
              <w:rPr>
                <w:i w:val="0"/>
                <w:color w:val="000000"/>
                <w:szCs w:val="28"/>
                <w:lang w:val="vi-VN" w:eastAsia="vi-VN" w:bidi="vi-VN"/>
              </w:rPr>
            </w:pPr>
            <w:r w:rsidRPr="00A757F9">
              <w:rPr>
                <w:i w:val="0"/>
                <w:color w:val="000000"/>
                <w:szCs w:val="28"/>
                <w:lang w:val="vi-VN" w:eastAsia="vi-VN" w:bidi="vi-VN"/>
              </w:rPr>
              <w:t>Điều 28:</w:t>
            </w:r>
          </w:p>
          <w:p w:rsidR="00224B60" w:rsidRPr="00A757F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Khoản 1: Đề nghị sửa lại tiêu đề như sau: “</w:t>
            </w:r>
            <w:r w:rsidRPr="00A757F9">
              <w:rPr>
                <w:i w:val="0"/>
                <w:color w:val="000000"/>
                <w:szCs w:val="28"/>
                <w:lang w:val="vi-VN" w:eastAsia="vi-VN" w:bidi="vi-VN"/>
              </w:rPr>
              <w:t xml:space="preserve">Chứng chỉ </w:t>
            </w:r>
            <w:r w:rsidRPr="00A757F9">
              <w:rPr>
                <w:i w:val="0"/>
                <w:color w:val="000000"/>
                <w:szCs w:val="28"/>
                <w:lang w:val="vi-VN" w:eastAsia="vi-VN" w:bidi="vi-VN"/>
              </w:rPr>
              <w:lastRenderedPageBreak/>
              <w:t xml:space="preserve">hành nghề kiến trúc sư bị thu hồi trong </w:t>
            </w:r>
            <w:r w:rsidRPr="00821F19">
              <w:rPr>
                <w:i w:val="0"/>
                <w:color w:val="000000"/>
                <w:szCs w:val="28"/>
                <w:lang w:val="vi-VN" w:eastAsia="vi-VN" w:bidi="vi-VN"/>
              </w:rPr>
              <w:t>t</w:t>
            </w:r>
            <w:r w:rsidRPr="00A757F9">
              <w:rPr>
                <w:i w:val="0"/>
                <w:color w:val="000000"/>
                <w:szCs w:val="28"/>
                <w:lang w:val="vi-VN" w:eastAsia="vi-VN" w:bidi="vi-VN"/>
              </w:rPr>
              <w:t>rường h</w:t>
            </w:r>
            <w:r w:rsidRPr="00821F19">
              <w:rPr>
                <w:i w:val="0"/>
                <w:color w:val="000000"/>
                <w:szCs w:val="28"/>
                <w:lang w:val="vi-VN" w:eastAsia="vi-VN" w:bidi="vi-VN"/>
              </w:rPr>
              <w:t>ợ</w:t>
            </w:r>
            <w:r w:rsidRPr="00A757F9">
              <w:rPr>
                <w:i w:val="0"/>
                <w:color w:val="000000"/>
                <w:szCs w:val="28"/>
                <w:lang w:val="vi-VN" w:eastAsia="vi-VN" w:bidi="vi-VN"/>
              </w:rPr>
              <w:t>p sau:”;</w:t>
            </w:r>
          </w:p>
          <w:p w:rsidR="00224B60" w:rsidRPr="00A757F9" w:rsidRDefault="00224B60" w:rsidP="00695092">
            <w:pPr>
              <w:pStyle w:val="Bodytext40"/>
              <w:shd w:val="clear" w:color="auto" w:fill="auto"/>
              <w:spacing w:before="0" w:line="240" w:lineRule="auto"/>
              <w:rPr>
                <w:i w:val="0"/>
                <w:color w:val="000000"/>
                <w:szCs w:val="28"/>
                <w:lang w:val="vi-VN" w:eastAsia="vi-VN" w:bidi="vi-VN"/>
              </w:rPr>
            </w:pPr>
            <w:r w:rsidRPr="00A757F9">
              <w:rPr>
                <w:i w:val="0"/>
                <w:color w:val="000000"/>
                <w:szCs w:val="28"/>
                <w:lang w:val="vi-VN" w:eastAsia="vi-VN" w:bidi="vi-VN"/>
              </w:rPr>
              <w:t>+ Điểm c và điểm d khoản 1: Đề nghị nêu rổ chủ thể của quy định?</w:t>
            </w:r>
          </w:p>
          <w:p w:rsidR="00224B60" w:rsidRPr="00A757F9" w:rsidRDefault="00224B60" w:rsidP="00695092">
            <w:pPr>
              <w:pStyle w:val="Bodytext40"/>
              <w:shd w:val="clear" w:color="auto" w:fill="auto"/>
              <w:spacing w:before="0" w:line="240" w:lineRule="auto"/>
              <w:rPr>
                <w:i w:val="0"/>
                <w:color w:val="000000"/>
                <w:szCs w:val="28"/>
                <w:lang w:val="vi-VN" w:eastAsia="vi-VN" w:bidi="vi-VN"/>
              </w:rPr>
            </w:pPr>
            <w:r w:rsidRPr="00A757F9">
              <w:rPr>
                <w:i w:val="0"/>
                <w:color w:val="000000"/>
                <w:szCs w:val="28"/>
                <w:lang w:val="vi-VN" w:eastAsia="vi-VN" w:bidi="vi-VN"/>
              </w:rPr>
              <w:t>+ Điểm i khoản 1: Đề nghị viết lại câu cho rõ ý;</w:t>
            </w:r>
          </w:p>
          <w:p w:rsidR="00224B60" w:rsidRPr="00A757F9" w:rsidRDefault="00224B60" w:rsidP="00695092">
            <w:pPr>
              <w:pStyle w:val="Bodytext40"/>
              <w:shd w:val="clear" w:color="auto" w:fill="auto"/>
              <w:spacing w:before="0" w:line="240" w:lineRule="auto"/>
              <w:rPr>
                <w:i w:val="0"/>
                <w:color w:val="000000"/>
                <w:szCs w:val="28"/>
                <w:lang w:val="vi-VN" w:eastAsia="vi-VN" w:bidi="vi-VN"/>
              </w:rPr>
            </w:pPr>
            <w:r w:rsidRPr="00A757F9">
              <w:rPr>
                <w:i w:val="0"/>
                <w:color w:val="000000"/>
                <w:szCs w:val="28"/>
                <w:lang w:val="vi-VN" w:eastAsia="vi-VN" w:bidi="vi-VN"/>
              </w:rPr>
              <w:t>+ Đề nghị đánh lại thứ tự các điểm từ sau điểm d theo bảng chữ cái tiếng</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A757F9">
              <w:rPr>
                <w:i w:val="0"/>
                <w:color w:val="000000"/>
                <w:szCs w:val="28"/>
                <w:lang w:val="vi-VN" w:eastAsia="vi-VN" w:bidi="vi-VN"/>
              </w:rPr>
              <w:t>Việt.</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Điều 29:</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szCs w:val="28"/>
              </w:rPr>
              <w:t>+ Khoản 1: Đ</w:t>
            </w:r>
            <w:r>
              <w:rPr>
                <w:szCs w:val="28"/>
              </w:rPr>
              <w:t>ề</w:t>
            </w:r>
            <w:r w:rsidRPr="00821F19">
              <w:rPr>
                <w:szCs w:val="28"/>
              </w:rPr>
              <w:t xml:space="preserve"> nghị sửa cụm từ “</w:t>
            </w:r>
            <w:r w:rsidRPr="00821F19">
              <w:rPr>
                <w:i w:val="0"/>
                <w:color w:val="000000"/>
                <w:szCs w:val="28"/>
                <w:lang w:val="vi-VN" w:eastAsia="vi-VN" w:bidi="vi-VN"/>
              </w:rPr>
              <w:t>Chứng chỉ hành nghề kiến trúc”</w:t>
            </w:r>
            <w:r w:rsidRPr="00821F19">
              <w:rPr>
                <w:szCs w:val="28"/>
              </w:rPr>
              <w:t xml:space="preserve"> thành </w:t>
            </w:r>
            <w:r w:rsidRPr="00821F19">
              <w:rPr>
                <w:i w:val="0"/>
                <w:color w:val="000000"/>
                <w:szCs w:val="28"/>
                <w:lang w:val="vi-VN" w:eastAsia="vi-VN" w:bidi="vi-VN"/>
              </w:rPr>
              <w:t>“Chứng chỉ hành nghề kiến trúc sứ</w:t>
            </w:r>
            <w:r w:rsidRPr="00821F19">
              <w:rPr>
                <w:szCs w:val="28"/>
              </w:rPr>
              <w:t>’;</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Khoản 2: Đề nghị xem lại việc quy định điểm đ vì tại Điều 28 dự thảo không có điểm này;</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xml:space="preserve">+ Khoản 3: Đồ nghị bỏ từ </w:t>
            </w:r>
            <w:r w:rsidRPr="00821F19">
              <w:rPr>
                <w:iCs w:val="0"/>
              </w:rPr>
              <w:t>“các”</w:t>
            </w:r>
            <w:r w:rsidRPr="00821F19">
              <w:rPr>
                <w:i w:val="0"/>
                <w:color w:val="000000"/>
                <w:szCs w:val="28"/>
                <w:lang w:val="vi-VN" w:eastAsia="vi-VN" w:bidi="vi-VN"/>
              </w:rPr>
              <w:t xml:space="preserve"> trước cụm từ “</w:t>
            </w:r>
            <w:r w:rsidRPr="00821F19">
              <w:rPr>
                <w:iCs w:val="0"/>
              </w:rPr>
              <w:t>điểm h”.</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Điều 30:</w:t>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xml:space="preserve">+ Khoản 3: Đề nghị tách khoản này thành 2 câu cho rõ ý (tách câu 2 từ </w:t>
            </w:r>
            <w:r w:rsidRPr="00821F19">
              <w:rPr>
                <w:iCs w:val="0"/>
              </w:rPr>
              <w:t>“nếu người nộp hồ sơ gia nhập Đoàn Kiến trúc sư...”);</w:t>
            </w:r>
            <w:r w:rsidRPr="00821F19">
              <w:rPr>
                <w:i w:val="0"/>
                <w:color w:val="000000"/>
                <w:szCs w:val="28"/>
                <w:lang w:val="vi-VN" w:eastAsia="vi-VN" w:bidi="vi-VN"/>
              </w:rPr>
              <w:br w:type="page"/>
            </w:r>
          </w:p>
          <w:p w:rsidR="00224B60" w:rsidRPr="00821F19" w:rsidRDefault="00224B60" w:rsidP="00695092">
            <w:pPr>
              <w:pStyle w:val="Bodytext40"/>
              <w:shd w:val="clear" w:color="auto" w:fill="auto"/>
              <w:spacing w:before="0" w:line="240" w:lineRule="auto"/>
              <w:rPr>
                <w:i w:val="0"/>
                <w:color w:val="000000"/>
                <w:szCs w:val="28"/>
                <w:lang w:val="vi-VN" w:eastAsia="vi-VN" w:bidi="vi-VN"/>
              </w:rPr>
            </w:pPr>
            <w:r w:rsidRPr="00821F19">
              <w:rPr>
                <w:i w:val="0"/>
                <w:color w:val="000000"/>
                <w:szCs w:val="28"/>
                <w:lang w:val="vi-VN" w:eastAsia="vi-VN" w:bidi="vi-VN"/>
              </w:rPr>
              <w:t xml:space="preserve">+ Khoản 4: Đề nghị tách khoản này thành 2 câu cho rõ ý (tách câu 2 từ </w:t>
            </w:r>
            <w:r w:rsidRPr="00821F19">
              <w:rPr>
                <w:iCs w:val="0"/>
              </w:rPr>
              <w:t>“thờ</w:t>
            </w:r>
            <w:r>
              <w:rPr>
                <w:iCs w:val="0"/>
              </w:rPr>
              <w:t>i hạn cấp thẻ kiến trúc sư...”)</w:t>
            </w:r>
          </w:p>
        </w:tc>
        <w:tc>
          <w:tcPr>
            <w:tcW w:w="5103" w:type="dxa"/>
          </w:tcPr>
          <w:p w:rsidR="00224B60" w:rsidRPr="00C11834" w:rsidRDefault="00BA57DF" w:rsidP="00C11834">
            <w:pPr>
              <w:pStyle w:val="Bodytext40"/>
              <w:shd w:val="clear" w:color="auto" w:fill="auto"/>
              <w:spacing w:before="0" w:line="240" w:lineRule="auto"/>
              <w:rPr>
                <w:i w:val="0"/>
                <w:color w:val="000000"/>
                <w:szCs w:val="28"/>
                <w:lang w:val="vi-VN" w:eastAsia="vi-VN" w:bidi="vi-VN"/>
              </w:rPr>
            </w:pPr>
            <w:r w:rsidRPr="00C11834">
              <w:rPr>
                <w:i w:val="0"/>
                <w:color w:val="000000"/>
                <w:szCs w:val="28"/>
                <w:lang w:val="vi-VN" w:eastAsia="vi-VN" w:bidi="vi-VN"/>
              </w:rPr>
              <w:lastRenderedPageBreak/>
              <w:t>Tiếp thu</w:t>
            </w:r>
          </w:p>
          <w:p w:rsidR="00BA57DF" w:rsidRPr="00C11834" w:rsidRDefault="00BA57DF" w:rsidP="00C11834">
            <w:pPr>
              <w:pStyle w:val="Bodytext40"/>
              <w:shd w:val="clear" w:color="auto" w:fill="auto"/>
              <w:spacing w:before="0" w:line="240" w:lineRule="auto"/>
              <w:rPr>
                <w:i w:val="0"/>
                <w:color w:val="000000"/>
                <w:szCs w:val="28"/>
                <w:lang w:val="vi-VN" w:eastAsia="vi-VN" w:bidi="vi-VN"/>
              </w:rPr>
            </w:pPr>
          </w:p>
          <w:p w:rsidR="00BA57DF" w:rsidRPr="00C11834" w:rsidRDefault="00BA57DF" w:rsidP="00C11834">
            <w:pPr>
              <w:pStyle w:val="Bodytext40"/>
              <w:shd w:val="clear" w:color="auto" w:fill="auto"/>
              <w:spacing w:before="0" w:line="240" w:lineRule="auto"/>
              <w:rPr>
                <w:i w:val="0"/>
                <w:color w:val="000000"/>
                <w:szCs w:val="28"/>
                <w:lang w:val="vi-VN" w:eastAsia="vi-VN" w:bidi="vi-VN"/>
              </w:rPr>
            </w:pPr>
          </w:p>
          <w:p w:rsidR="00BA57DF" w:rsidRPr="00C11834" w:rsidRDefault="00BA57DF" w:rsidP="00C11834">
            <w:pPr>
              <w:pStyle w:val="Bodytext40"/>
              <w:shd w:val="clear" w:color="auto" w:fill="auto"/>
              <w:spacing w:before="0" w:line="240" w:lineRule="auto"/>
              <w:rPr>
                <w:i w:val="0"/>
                <w:color w:val="000000"/>
                <w:szCs w:val="28"/>
                <w:lang w:val="vi-VN" w:eastAsia="vi-VN" w:bidi="vi-VN"/>
              </w:rPr>
            </w:pPr>
          </w:p>
          <w:p w:rsidR="00BA57DF" w:rsidRPr="00C11834" w:rsidRDefault="00BA57DF" w:rsidP="00C11834">
            <w:pPr>
              <w:pStyle w:val="Bodytext40"/>
              <w:shd w:val="clear" w:color="auto" w:fill="auto"/>
              <w:spacing w:before="0" w:line="240" w:lineRule="auto"/>
              <w:rPr>
                <w:i w:val="0"/>
                <w:color w:val="000000"/>
                <w:szCs w:val="28"/>
                <w:lang w:val="vi-VN" w:eastAsia="vi-VN" w:bidi="vi-VN"/>
              </w:rPr>
            </w:pPr>
          </w:p>
          <w:p w:rsidR="00BA57DF" w:rsidRDefault="00C11834" w:rsidP="00C11834">
            <w:pPr>
              <w:pStyle w:val="Bodytext40"/>
              <w:shd w:val="clear" w:color="auto" w:fill="auto"/>
              <w:spacing w:before="0" w:line="240" w:lineRule="auto"/>
              <w:rPr>
                <w:i w:val="0"/>
                <w:color w:val="000000"/>
                <w:szCs w:val="28"/>
                <w:lang w:eastAsia="vi-VN" w:bidi="vi-VN"/>
              </w:rPr>
            </w:pPr>
            <w:r>
              <w:rPr>
                <w:i w:val="0"/>
                <w:color w:val="000000"/>
                <w:szCs w:val="28"/>
                <w:lang w:eastAsia="vi-VN" w:bidi="vi-VN"/>
              </w:rPr>
              <w:t>Tiếp thu</w:t>
            </w:r>
          </w:p>
          <w:p w:rsidR="005B70CD" w:rsidRDefault="005B70CD" w:rsidP="00C11834">
            <w:pPr>
              <w:pStyle w:val="Bodytext40"/>
              <w:shd w:val="clear" w:color="auto" w:fill="auto"/>
              <w:spacing w:before="0" w:line="240" w:lineRule="auto"/>
              <w:rPr>
                <w:i w:val="0"/>
                <w:color w:val="000000"/>
                <w:szCs w:val="28"/>
                <w:lang w:eastAsia="vi-VN" w:bidi="vi-VN"/>
              </w:rPr>
            </w:pPr>
          </w:p>
          <w:p w:rsidR="005B70CD" w:rsidRDefault="005B70CD" w:rsidP="00C11834">
            <w:pPr>
              <w:pStyle w:val="Bodytext40"/>
              <w:shd w:val="clear" w:color="auto" w:fill="auto"/>
              <w:spacing w:before="0" w:line="240" w:lineRule="auto"/>
              <w:rPr>
                <w:i w:val="0"/>
                <w:color w:val="000000"/>
                <w:szCs w:val="28"/>
                <w:lang w:eastAsia="vi-VN" w:bidi="vi-VN"/>
              </w:rPr>
            </w:pPr>
            <w:r>
              <w:rPr>
                <w:i w:val="0"/>
                <w:color w:val="000000"/>
                <w:szCs w:val="28"/>
                <w:lang w:eastAsia="vi-VN" w:bidi="vi-VN"/>
              </w:rPr>
              <w:t>Tiếp thu có chỉnh lý</w:t>
            </w: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p>
          <w:p w:rsidR="00DE4B52" w:rsidRDefault="00DE4B52" w:rsidP="00C11834">
            <w:pPr>
              <w:pStyle w:val="Bodytext40"/>
              <w:shd w:val="clear" w:color="auto" w:fill="auto"/>
              <w:spacing w:before="0" w:line="240" w:lineRule="auto"/>
              <w:rPr>
                <w:i w:val="0"/>
                <w:color w:val="000000"/>
                <w:szCs w:val="28"/>
                <w:lang w:eastAsia="vi-VN" w:bidi="vi-VN"/>
              </w:rPr>
            </w:pPr>
            <w:r>
              <w:rPr>
                <w:i w:val="0"/>
                <w:color w:val="000000"/>
                <w:szCs w:val="28"/>
                <w:lang w:eastAsia="vi-VN" w:bidi="vi-VN"/>
              </w:rPr>
              <w:t>Tiếp thu</w:t>
            </w: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p>
          <w:p w:rsidR="00117675" w:rsidRDefault="00117675" w:rsidP="00C11834">
            <w:pPr>
              <w:pStyle w:val="Bodytext40"/>
              <w:shd w:val="clear" w:color="auto" w:fill="auto"/>
              <w:spacing w:before="0" w:line="240" w:lineRule="auto"/>
              <w:rPr>
                <w:i w:val="0"/>
                <w:color w:val="000000"/>
                <w:szCs w:val="28"/>
                <w:lang w:eastAsia="vi-VN" w:bidi="vi-VN"/>
              </w:rPr>
            </w:pPr>
            <w:r>
              <w:rPr>
                <w:i w:val="0"/>
                <w:color w:val="000000"/>
                <w:szCs w:val="28"/>
                <w:lang w:eastAsia="vi-VN" w:bidi="vi-VN"/>
              </w:rPr>
              <w:t>Tiếp thu</w:t>
            </w:r>
          </w:p>
          <w:p w:rsidR="000B252F" w:rsidRDefault="000B252F" w:rsidP="00C11834">
            <w:pPr>
              <w:pStyle w:val="Bodytext40"/>
              <w:shd w:val="clear" w:color="auto" w:fill="auto"/>
              <w:spacing w:before="0" w:line="240" w:lineRule="auto"/>
              <w:rPr>
                <w:i w:val="0"/>
                <w:color w:val="000000"/>
                <w:szCs w:val="28"/>
                <w:lang w:eastAsia="vi-VN" w:bidi="vi-VN"/>
              </w:rPr>
            </w:pPr>
          </w:p>
          <w:p w:rsidR="000B252F" w:rsidRDefault="000B252F" w:rsidP="00C11834">
            <w:pPr>
              <w:pStyle w:val="Bodytext40"/>
              <w:shd w:val="clear" w:color="auto" w:fill="auto"/>
              <w:spacing w:before="0" w:line="240" w:lineRule="auto"/>
              <w:rPr>
                <w:i w:val="0"/>
                <w:color w:val="000000"/>
                <w:szCs w:val="28"/>
                <w:lang w:eastAsia="vi-VN" w:bidi="vi-VN"/>
              </w:rPr>
            </w:pPr>
          </w:p>
          <w:p w:rsidR="000B252F" w:rsidRDefault="000B252F" w:rsidP="00C11834">
            <w:pPr>
              <w:pStyle w:val="Bodytext40"/>
              <w:shd w:val="clear" w:color="auto" w:fill="auto"/>
              <w:spacing w:before="0" w:line="240" w:lineRule="auto"/>
              <w:rPr>
                <w:i w:val="0"/>
                <w:color w:val="000000"/>
                <w:szCs w:val="28"/>
                <w:lang w:eastAsia="vi-VN" w:bidi="vi-VN"/>
              </w:rPr>
            </w:pPr>
          </w:p>
          <w:p w:rsidR="000B252F" w:rsidRDefault="000B252F" w:rsidP="00C11834">
            <w:pPr>
              <w:pStyle w:val="Bodytext40"/>
              <w:shd w:val="clear" w:color="auto" w:fill="auto"/>
              <w:spacing w:before="0" w:line="240" w:lineRule="auto"/>
              <w:rPr>
                <w:i w:val="0"/>
                <w:color w:val="000000"/>
                <w:szCs w:val="28"/>
                <w:lang w:eastAsia="vi-VN" w:bidi="vi-VN"/>
              </w:rPr>
            </w:pPr>
          </w:p>
          <w:p w:rsidR="000B252F" w:rsidRDefault="000B252F" w:rsidP="00C11834">
            <w:pPr>
              <w:pStyle w:val="Bodytext40"/>
              <w:shd w:val="clear" w:color="auto" w:fill="auto"/>
              <w:spacing w:before="0" w:line="240" w:lineRule="auto"/>
              <w:rPr>
                <w:i w:val="0"/>
                <w:color w:val="000000"/>
                <w:szCs w:val="28"/>
                <w:lang w:eastAsia="vi-VN" w:bidi="vi-VN"/>
              </w:rPr>
            </w:pPr>
          </w:p>
          <w:p w:rsidR="000B252F" w:rsidRPr="00C11834" w:rsidRDefault="000B252F" w:rsidP="00C11834">
            <w:pPr>
              <w:pStyle w:val="Bodytext40"/>
              <w:shd w:val="clear" w:color="auto" w:fill="auto"/>
              <w:spacing w:before="0" w:line="240" w:lineRule="auto"/>
              <w:rPr>
                <w:i w:val="0"/>
                <w:color w:val="000000"/>
                <w:szCs w:val="28"/>
                <w:lang w:eastAsia="vi-VN" w:bidi="vi-VN"/>
              </w:rPr>
            </w:pPr>
            <w:r>
              <w:rPr>
                <w:i w:val="0"/>
                <w:color w:val="000000"/>
                <w:szCs w:val="28"/>
                <w:lang w:eastAsia="vi-VN" w:bidi="vi-VN"/>
              </w:rPr>
              <w:t>Tiếp thu</w:t>
            </w:r>
          </w:p>
        </w:tc>
      </w:tr>
      <w:tr w:rsidR="00AB442F" w:rsidRPr="00DA5C14" w:rsidTr="001C2AB0">
        <w:tc>
          <w:tcPr>
            <w:tcW w:w="747" w:type="dxa"/>
          </w:tcPr>
          <w:p w:rsidR="00AB442F" w:rsidRPr="00DA5C14" w:rsidRDefault="00AB442F" w:rsidP="00695092">
            <w:pPr>
              <w:pStyle w:val="TOC1"/>
              <w:jc w:val="both"/>
            </w:pPr>
          </w:p>
        </w:tc>
        <w:tc>
          <w:tcPr>
            <w:tcW w:w="2963" w:type="dxa"/>
          </w:tcPr>
          <w:p w:rsidR="00AB442F" w:rsidRDefault="001C06BC" w:rsidP="00695092">
            <w:pPr>
              <w:pStyle w:val="TOC1"/>
              <w:jc w:val="both"/>
            </w:pPr>
            <w:r>
              <w:t>Bộ Giao thông Vận tải</w:t>
            </w:r>
          </w:p>
        </w:tc>
        <w:tc>
          <w:tcPr>
            <w:tcW w:w="6321" w:type="dxa"/>
          </w:tcPr>
          <w:p w:rsidR="00AB442F" w:rsidRPr="001C06BC" w:rsidRDefault="00AB442F" w:rsidP="00695092">
            <w:pPr>
              <w:pStyle w:val="Bodytext40"/>
              <w:shd w:val="clear" w:color="auto" w:fill="auto"/>
              <w:spacing w:before="0" w:line="240" w:lineRule="auto"/>
              <w:rPr>
                <w:i w:val="0"/>
                <w:color w:val="000000"/>
                <w:szCs w:val="28"/>
                <w:lang w:val="vi-VN" w:eastAsia="vi-VN" w:bidi="vi-VN"/>
              </w:rPr>
            </w:pPr>
            <w:r w:rsidRPr="009A4C19">
              <w:rPr>
                <w:i w:val="0"/>
                <w:color w:val="000000"/>
                <w:szCs w:val="28"/>
                <w:lang w:val="vi-VN" w:eastAsia="vi-VN" w:bidi="vi-VN"/>
              </w:rPr>
              <w:t>Điều 28.</w:t>
            </w:r>
            <w:r w:rsidRPr="001C06BC">
              <w:rPr>
                <w:i w:val="0"/>
                <w:color w:val="000000"/>
                <w:szCs w:val="28"/>
                <w:lang w:val="vi-VN" w:eastAsia="vi-VN" w:bidi="vi-VN"/>
              </w:rPr>
              <w:t xml:space="preserve"> Điểm g khoản 1 quy định người hành nghê kiến trúc sư không cập nhật kiến thức đào tạo, bồi dường liên tục hành nghề kiên trúc trong thời hạn 3 năm liên tiếp kể từ ngày được cấp Chứng chỉ hành nghề kiến trúc sư sẽ bị thu hồi chứng chỉ hành nghề. Tuy nhiên, dự thảo không quy định hình thức cập nhật, cách thức xác nhận việc cập nhật kiến thức của kiến trúc sư nên sẽ không có cơ sở đánh giá, tùy tiện áp dụng, trong khi khoản e) điều này đã quy định trong vòng 5 năm liên tục sau khi được cấp Chứng chì hành nghề mà kiến trúc sư không hành nghề sẽ bị thu hồi chứng chỉ.</w:t>
            </w:r>
          </w:p>
          <w:p w:rsidR="00AB442F" w:rsidRPr="00821F19" w:rsidRDefault="00AB442F" w:rsidP="00695092">
            <w:pPr>
              <w:pStyle w:val="Bodytext40"/>
              <w:shd w:val="clear" w:color="auto" w:fill="auto"/>
              <w:spacing w:before="0" w:line="240" w:lineRule="auto"/>
              <w:rPr>
                <w:i w:val="0"/>
                <w:color w:val="000000"/>
                <w:szCs w:val="28"/>
                <w:lang w:val="vi-VN" w:eastAsia="vi-VN" w:bidi="vi-VN"/>
              </w:rPr>
            </w:pPr>
            <w:r w:rsidRPr="00DB769D">
              <w:rPr>
                <w:i w:val="0"/>
                <w:color w:val="000000"/>
                <w:szCs w:val="28"/>
                <w:lang w:val="vi-VN" w:eastAsia="vi-VN" w:bidi="vi-VN"/>
              </w:rPr>
              <w:t>Điều 30.</w:t>
            </w:r>
            <w:r w:rsidR="00DB769D">
              <w:rPr>
                <w:i w:val="0"/>
                <w:color w:val="000000"/>
                <w:szCs w:val="28"/>
                <w:lang w:eastAsia="vi-VN" w:bidi="vi-VN"/>
              </w:rPr>
              <w:t xml:space="preserve"> </w:t>
            </w:r>
            <w:r w:rsidRPr="001C06BC">
              <w:rPr>
                <w:i w:val="0"/>
                <w:color w:val="000000"/>
                <w:szCs w:val="28"/>
                <w:lang w:val="vi-VN" w:eastAsia="vi-VN" w:bidi="vi-VN"/>
              </w:rPr>
              <w:t>Đ</w:t>
            </w:r>
            <w:r w:rsidR="00DB769D">
              <w:rPr>
                <w:i w:val="0"/>
                <w:color w:val="000000"/>
                <w:szCs w:val="28"/>
                <w:lang w:eastAsia="vi-VN" w:bidi="vi-VN"/>
              </w:rPr>
              <w:t>ề</w:t>
            </w:r>
            <w:r w:rsidRPr="001C06BC">
              <w:rPr>
                <w:i w:val="0"/>
                <w:color w:val="000000"/>
                <w:szCs w:val="28"/>
                <w:lang w:val="vi-VN" w:eastAsia="vi-VN" w:bidi="vi-VN"/>
              </w:rPr>
              <w:t xml:space="preserve"> nghị bổ sung quyền lợi, nghĩa vụ của kiến </w:t>
            </w:r>
            <w:r w:rsidRPr="001C06BC">
              <w:rPr>
                <w:i w:val="0"/>
                <w:color w:val="000000"/>
                <w:szCs w:val="28"/>
                <w:lang w:val="vi-VN" w:eastAsia="vi-VN" w:bidi="vi-VN"/>
              </w:rPr>
              <w:lastRenderedPageBreak/>
              <w:t>trúc sư khi gia nhập Đoàn kiến trúc sư và làm rõ các kiến trúc sư có bắt buộc phải gia nhập Đoàn kiến trúc sư để quản lý, đánh giá hay không vì Điều 18 đã quy định phạm vi công việc của kiến trúc sư được phép thực hiện.</w:t>
            </w:r>
          </w:p>
        </w:tc>
        <w:tc>
          <w:tcPr>
            <w:tcW w:w="5103" w:type="dxa"/>
          </w:tcPr>
          <w:p w:rsidR="00AB442F" w:rsidRDefault="002F2726" w:rsidP="00116546">
            <w:pPr>
              <w:pStyle w:val="Bodytext40"/>
              <w:shd w:val="clear" w:color="auto" w:fill="auto"/>
              <w:spacing w:before="0" w:line="240" w:lineRule="auto"/>
              <w:rPr>
                <w:i w:val="0"/>
                <w:color w:val="000000"/>
                <w:szCs w:val="28"/>
                <w:lang w:eastAsia="vi-VN" w:bidi="vi-VN"/>
              </w:rPr>
            </w:pPr>
            <w:r w:rsidRPr="00116546">
              <w:rPr>
                <w:i w:val="0"/>
                <w:color w:val="000000"/>
                <w:szCs w:val="28"/>
                <w:lang w:val="vi-VN" w:eastAsia="vi-VN" w:bidi="vi-VN"/>
              </w:rPr>
              <w:lastRenderedPageBreak/>
              <w:t>Tiếp thu</w:t>
            </w:r>
            <w:r w:rsidR="00116546">
              <w:rPr>
                <w:i w:val="0"/>
                <w:color w:val="000000"/>
                <w:szCs w:val="28"/>
                <w:lang w:eastAsia="vi-VN" w:bidi="vi-VN"/>
              </w:rPr>
              <w:t>, Chỉnh sửa, bổ sung tại điều 35, 36. Chính phủ sẽ quy định chi tiết</w:t>
            </w: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Default="001E30A9" w:rsidP="00116546">
            <w:pPr>
              <w:pStyle w:val="Bodytext40"/>
              <w:shd w:val="clear" w:color="auto" w:fill="auto"/>
              <w:spacing w:before="0" w:line="240" w:lineRule="auto"/>
              <w:rPr>
                <w:i w:val="0"/>
                <w:color w:val="000000"/>
                <w:szCs w:val="28"/>
                <w:lang w:eastAsia="vi-VN" w:bidi="vi-VN"/>
              </w:rPr>
            </w:pPr>
          </w:p>
          <w:p w:rsidR="001E30A9" w:rsidRPr="001E30A9" w:rsidRDefault="00BC073D" w:rsidP="00116546">
            <w:pPr>
              <w:pStyle w:val="Bodytext40"/>
              <w:shd w:val="clear" w:color="auto" w:fill="auto"/>
              <w:spacing w:before="0" w:line="240" w:lineRule="auto"/>
              <w:rPr>
                <w:rFonts w:ascii="Symbol" w:hAnsi="Symbol"/>
              </w:rPr>
            </w:pPr>
            <w:r>
              <w:rPr>
                <w:i w:val="0"/>
                <w:color w:val="000000"/>
                <w:szCs w:val="28"/>
                <w:lang w:eastAsia="vi-VN" w:bidi="vi-VN"/>
              </w:rPr>
              <w:t>Nghiên cứu tiếp thu</w:t>
            </w:r>
            <w:r w:rsidR="001E30A9">
              <w:rPr>
                <w:i w:val="0"/>
                <w:color w:val="000000"/>
                <w:szCs w:val="28"/>
                <w:lang w:eastAsia="vi-VN" w:bidi="vi-VN"/>
              </w:rPr>
              <w:t xml:space="preserve">: Quyền Kiến trúc sư đã </w:t>
            </w:r>
            <w:r w:rsidR="001E30A9">
              <w:rPr>
                <w:i w:val="0"/>
                <w:color w:val="000000"/>
                <w:szCs w:val="28"/>
                <w:lang w:eastAsia="vi-VN" w:bidi="vi-VN"/>
              </w:rPr>
              <w:lastRenderedPageBreak/>
              <w:t>được quy định tại khoản 2, điều 40.</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4E368E" w:rsidP="00695092">
            <w:pPr>
              <w:pStyle w:val="TOC1"/>
              <w:jc w:val="both"/>
            </w:pPr>
            <w:r>
              <w:t>Mục 3:</w:t>
            </w:r>
            <w:r w:rsidR="00224B60" w:rsidRPr="00DA5C14">
              <w:t xml:space="preserve"> Tổ chức hành nghề kiến trúc</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Giáo dục và Đào tạo</w:t>
            </w:r>
          </w:p>
        </w:tc>
        <w:tc>
          <w:tcPr>
            <w:tcW w:w="6321" w:type="dxa"/>
          </w:tcPr>
          <w:p w:rsidR="00224B60" w:rsidRPr="00DA5C14" w:rsidRDefault="00224B60" w:rsidP="00695092">
            <w:pPr>
              <w:pStyle w:val="Bodytext40"/>
              <w:shd w:val="clear" w:color="auto" w:fill="auto"/>
              <w:spacing w:before="0" w:line="240" w:lineRule="auto"/>
            </w:pPr>
            <w:r w:rsidRPr="00E62FE5">
              <w:rPr>
                <w:i w:val="0"/>
                <w:iCs w:val="0"/>
              </w:rPr>
              <w:t>Khoản 3 Điều 31: Đề nghị nêu rõ “</w:t>
            </w:r>
            <w:r w:rsidRPr="00E62FE5">
              <w:rPr>
                <w:i w:val="0"/>
              </w:rPr>
              <w:t xml:space="preserve">cổng thông tin </w:t>
            </w:r>
            <w:r>
              <w:rPr>
                <w:i w:val="0"/>
              </w:rPr>
              <w:t>đ</w:t>
            </w:r>
            <w:r w:rsidRPr="00E62FE5">
              <w:rPr>
                <w:i w:val="0"/>
              </w:rPr>
              <w:t>iện từ'</w:t>
            </w:r>
            <w:r w:rsidRPr="00E62FE5">
              <w:rPr>
                <w:i w:val="0"/>
                <w:iCs w:val="0"/>
              </w:rPr>
              <w:t xml:space="preserve"> của cơ quan</w:t>
            </w:r>
            <w:r>
              <w:rPr>
                <w:i w:val="0"/>
                <w:iCs w:val="0"/>
              </w:rPr>
              <w:t xml:space="preserve"> </w:t>
            </w:r>
            <w:r w:rsidRPr="00E62FE5">
              <w:rPr>
                <w:i w:val="0"/>
                <w:iCs w:val="0"/>
              </w:rPr>
              <w:t>nào?</w:t>
            </w:r>
          </w:p>
        </w:tc>
        <w:tc>
          <w:tcPr>
            <w:tcW w:w="5103" w:type="dxa"/>
          </w:tcPr>
          <w:p w:rsidR="00224B60" w:rsidRPr="00DA5C14" w:rsidRDefault="00F54707" w:rsidP="001708CF">
            <w:pPr>
              <w:pStyle w:val="Bodytext40"/>
              <w:shd w:val="clear" w:color="auto" w:fill="auto"/>
              <w:spacing w:before="0" w:line="240" w:lineRule="auto"/>
            </w:pPr>
            <w:r w:rsidRPr="001708CF">
              <w:rPr>
                <w:i w:val="0"/>
                <w:iCs w:val="0"/>
              </w:rPr>
              <w:t>Tiếp thu</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p>
        </w:tc>
        <w:tc>
          <w:tcPr>
            <w:tcW w:w="6321" w:type="dxa"/>
          </w:tcPr>
          <w:p w:rsidR="00224B60" w:rsidRPr="00DA5C14" w:rsidRDefault="00224B60" w:rsidP="00695092">
            <w:pPr>
              <w:pStyle w:val="TOC1"/>
              <w:jc w:val="both"/>
            </w:pP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E05B6" w:rsidP="00695092">
            <w:pPr>
              <w:pStyle w:val="TOC1"/>
              <w:jc w:val="both"/>
            </w:pPr>
            <w:r>
              <w:t xml:space="preserve">Mục 4: </w:t>
            </w:r>
            <w:r w:rsidR="00224B60" w:rsidRPr="00DA5C14">
              <w:t xml:space="preserve">Quyền lợi, nghĩa vụ và trách nhiệm của kiến trúc sư, </w:t>
            </w:r>
            <w:hyperlink w:anchor="_Toc516056140" w:history="1">
              <w:r w:rsidR="00224B60" w:rsidRPr="00DA5C14">
                <w:t>tổ chức hành nghề kiến trúc</w:t>
              </w:r>
            </w:hyperlink>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Giáo dục và Đào tạo</w:t>
            </w:r>
          </w:p>
        </w:tc>
        <w:tc>
          <w:tcPr>
            <w:tcW w:w="6321" w:type="dxa"/>
          </w:tcPr>
          <w:p w:rsidR="00224B60" w:rsidRPr="00DA5C14" w:rsidRDefault="00224B60" w:rsidP="00695092">
            <w:pPr>
              <w:pStyle w:val="Bodytext40"/>
              <w:shd w:val="clear" w:color="auto" w:fill="auto"/>
              <w:spacing w:before="0" w:line="240" w:lineRule="auto"/>
            </w:pPr>
            <w:r w:rsidRPr="000A7CDD">
              <w:rPr>
                <w:i w:val="0"/>
                <w:iCs w:val="0"/>
              </w:rPr>
              <w:t xml:space="preserve">Tiêu đề khoản 1 và khoản 2 Điều 34: Đề nghị sửa cụm từ </w:t>
            </w:r>
            <w:r w:rsidRPr="000A7CDD">
              <w:t>“tổ chức hành nghề kiến trúc sứ”</w:t>
            </w:r>
            <w:r w:rsidRPr="000A7CDD">
              <w:rPr>
                <w:i w:val="0"/>
                <w:iCs w:val="0"/>
              </w:rPr>
              <w:t xml:space="preserve"> thành </w:t>
            </w:r>
            <w:r w:rsidRPr="000A7CDD">
              <w:t>“tổ chức hành nghề kiến trúc”</w:t>
            </w:r>
            <w:r w:rsidRPr="000A7CDD">
              <w:rPr>
                <w:i w:val="0"/>
                <w:iCs w:val="0"/>
              </w:rPr>
              <w:t xml:space="preserve"> để đảm bảo phù họp với quy định tại khoản 5 Điều 3 dự thảo.</w:t>
            </w:r>
          </w:p>
        </w:tc>
        <w:tc>
          <w:tcPr>
            <w:tcW w:w="5103" w:type="dxa"/>
          </w:tcPr>
          <w:p w:rsidR="00224B60" w:rsidRPr="00DA5C14" w:rsidRDefault="00091253" w:rsidP="00091253">
            <w:pPr>
              <w:pStyle w:val="Bodytext40"/>
              <w:shd w:val="clear" w:color="auto" w:fill="auto"/>
              <w:spacing w:before="0" w:line="240" w:lineRule="auto"/>
            </w:pPr>
            <w:r w:rsidRPr="001708CF">
              <w:rPr>
                <w:i w:val="0"/>
                <w:iCs w:val="0"/>
              </w:rPr>
              <w:t>Tiếp thu</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p>
        </w:tc>
        <w:tc>
          <w:tcPr>
            <w:tcW w:w="6321" w:type="dxa"/>
          </w:tcPr>
          <w:p w:rsidR="00224B60" w:rsidRPr="00DA5C14" w:rsidRDefault="00224B60" w:rsidP="00695092">
            <w:pPr>
              <w:pStyle w:val="TOC1"/>
              <w:jc w:val="both"/>
            </w:pP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D1674" w:rsidP="00695092">
            <w:pPr>
              <w:pStyle w:val="TOC1"/>
              <w:jc w:val="both"/>
            </w:pPr>
            <w:r>
              <w:t xml:space="preserve">Mục 5: </w:t>
            </w:r>
            <w:r w:rsidR="00224B60" w:rsidRPr="00DA5C14">
              <w:t>Bồi dưỡng, Đào tạo Kiến trúc sư hành nghề</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Công thương</w:t>
            </w:r>
          </w:p>
        </w:tc>
        <w:tc>
          <w:tcPr>
            <w:tcW w:w="6321" w:type="dxa"/>
          </w:tcPr>
          <w:p w:rsidR="00224B60" w:rsidRPr="000955A6" w:rsidRDefault="00224B60" w:rsidP="00695092">
            <w:pPr>
              <w:pStyle w:val="Bodytext20"/>
              <w:shd w:val="clear" w:color="auto" w:fill="auto"/>
              <w:tabs>
                <w:tab w:val="left" w:pos="1034"/>
              </w:tabs>
              <w:spacing w:before="0" w:after="120" w:line="240" w:lineRule="auto"/>
              <w:ind w:right="240"/>
              <w:jc w:val="both"/>
              <w:rPr>
                <w:sz w:val="26"/>
                <w:szCs w:val="26"/>
              </w:rPr>
            </w:pPr>
            <w:r w:rsidRPr="003C1266">
              <w:rPr>
                <w:color w:val="000000"/>
                <w:sz w:val="26"/>
                <w:szCs w:val="28"/>
                <w:lang w:val="vi-VN" w:eastAsia="vi-VN" w:bidi="vi-VN"/>
              </w:rPr>
              <w:t>Điều 20 có qu</w:t>
            </w:r>
            <w:r>
              <w:rPr>
                <w:color w:val="000000"/>
                <w:sz w:val="26"/>
                <w:szCs w:val="28"/>
                <w:lang w:eastAsia="vi-VN" w:bidi="vi-VN"/>
              </w:rPr>
              <w:t xml:space="preserve">y </w:t>
            </w:r>
            <w:r w:rsidRPr="003C1266">
              <w:rPr>
                <w:color w:val="000000"/>
                <w:sz w:val="26"/>
                <w:szCs w:val="28"/>
                <w:lang w:val="vi-VN" w:eastAsia="vi-VN" w:bidi="vi-VN"/>
              </w:rPr>
              <w:t>định về đào tạo hành nghề kiến trúc sư, tuy nhiên dự th</w:t>
            </w:r>
            <w:r>
              <w:rPr>
                <w:color w:val="000000"/>
                <w:sz w:val="26"/>
                <w:szCs w:val="28"/>
                <w:lang w:eastAsia="vi-VN" w:bidi="vi-VN"/>
              </w:rPr>
              <w:t>ả</w:t>
            </w:r>
            <w:r w:rsidRPr="003C1266">
              <w:rPr>
                <w:color w:val="000000"/>
                <w:sz w:val="26"/>
                <w:szCs w:val="28"/>
                <w:lang w:val="vi-VN" w:eastAsia="vi-VN" w:bidi="vi-VN"/>
              </w:rPr>
              <w:t>o Luật không đề cập đ</w:t>
            </w:r>
            <w:r>
              <w:rPr>
                <w:color w:val="000000"/>
                <w:sz w:val="26"/>
                <w:szCs w:val="28"/>
                <w:lang w:eastAsia="vi-VN" w:bidi="vi-VN"/>
              </w:rPr>
              <w:t>ế</w:t>
            </w:r>
            <w:r w:rsidRPr="003C1266">
              <w:rPr>
                <w:color w:val="000000"/>
                <w:sz w:val="26"/>
                <w:szCs w:val="28"/>
                <w:lang w:val="vi-VN" w:eastAsia="vi-VN" w:bidi="vi-VN"/>
              </w:rPr>
              <w:t>n giá trị cũng như sự cần thiết của việc tham dự khóa đào tạo hành nghề kiến trúc sư cũng như Giấy chứng nhận tốt nghiệp</w:t>
            </w:r>
            <w:r>
              <w:rPr>
                <w:color w:val="000000"/>
                <w:sz w:val="26"/>
                <w:szCs w:val="28"/>
                <w:lang w:eastAsia="vi-VN" w:bidi="vi-VN"/>
              </w:rPr>
              <w:t xml:space="preserve"> </w:t>
            </w:r>
            <w:r w:rsidRPr="003C1266">
              <w:rPr>
                <w:color w:val="000000"/>
                <w:sz w:val="26"/>
                <w:szCs w:val="28"/>
                <w:lang w:val="vi-VN" w:eastAsia="vi-VN" w:bidi="vi-VN"/>
              </w:rPr>
              <w:t>đào tạo hành nghề kiến trúc sư</w:t>
            </w:r>
            <w:r>
              <w:rPr>
                <w:color w:val="000000"/>
                <w:sz w:val="26"/>
                <w:szCs w:val="28"/>
                <w:lang w:eastAsia="vi-VN" w:bidi="vi-VN"/>
              </w:rPr>
              <w:t>.</w:t>
            </w:r>
          </w:p>
        </w:tc>
        <w:tc>
          <w:tcPr>
            <w:tcW w:w="5103" w:type="dxa"/>
          </w:tcPr>
          <w:p w:rsidR="00224B60" w:rsidRPr="00DA5C14" w:rsidRDefault="007E0449" w:rsidP="0082770D">
            <w:pPr>
              <w:pStyle w:val="Bodytext20"/>
              <w:shd w:val="clear" w:color="auto" w:fill="auto"/>
              <w:tabs>
                <w:tab w:val="left" w:pos="1034"/>
              </w:tabs>
              <w:spacing w:before="0" w:after="120" w:line="240" w:lineRule="auto"/>
              <w:ind w:right="240"/>
              <w:jc w:val="both"/>
            </w:pPr>
            <w:r w:rsidRPr="0082770D">
              <w:rPr>
                <w:color w:val="000000"/>
                <w:sz w:val="26"/>
                <w:szCs w:val="28"/>
                <w:lang w:val="vi-VN" w:eastAsia="vi-VN" w:bidi="vi-VN"/>
              </w:rPr>
              <w:t>Nghiên cứu tiếp thu và bỏ điều này</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DA5C14" w:rsidRDefault="00224B60" w:rsidP="00695092">
            <w:pPr>
              <w:pStyle w:val="TOC1"/>
              <w:jc w:val="both"/>
            </w:pPr>
            <w:r>
              <w:t>Bộ Tài chính</w:t>
            </w:r>
          </w:p>
        </w:tc>
        <w:tc>
          <w:tcPr>
            <w:tcW w:w="6321" w:type="dxa"/>
          </w:tcPr>
          <w:p w:rsidR="00224B60" w:rsidRPr="00DA5C14" w:rsidRDefault="00224B60" w:rsidP="00695092">
            <w:pPr>
              <w:pStyle w:val="Bodytext20"/>
              <w:shd w:val="clear" w:color="auto" w:fill="auto"/>
              <w:tabs>
                <w:tab w:val="left" w:pos="1034"/>
              </w:tabs>
              <w:spacing w:before="0" w:after="120" w:line="240" w:lineRule="auto"/>
              <w:ind w:right="240"/>
              <w:jc w:val="both"/>
            </w:pPr>
            <w:r w:rsidRPr="00AC4B07">
              <w:rPr>
                <w:color w:val="000000"/>
                <w:sz w:val="26"/>
                <w:szCs w:val="28"/>
                <w:lang w:val="vi-VN" w:eastAsia="vi-VN" w:bidi="vi-VN"/>
              </w:rPr>
              <w:t xml:space="preserve">Mục 5 (Điều 35, Điều 36) quy định về bồi dưỡng, đào tạo kiến trúc sư hành nghề, quy định việc kiến trúc sư hành nghề phải tham gia đào tạo, bồi dưỡng phát triển nghề (sau khi đã được đào tạo tại các trường đại học chuyên ngành và được cấp bằng kiến trúc sư) là cứng nhắc, không phù hợp với nguyên tắc thị trường. </w:t>
            </w:r>
          </w:p>
        </w:tc>
        <w:tc>
          <w:tcPr>
            <w:tcW w:w="5103" w:type="dxa"/>
          </w:tcPr>
          <w:p w:rsidR="00224B60" w:rsidRPr="009E2F2D" w:rsidRDefault="009E2F2D" w:rsidP="009E2F2D">
            <w:pPr>
              <w:pStyle w:val="Bodytext20"/>
              <w:shd w:val="clear" w:color="auto" w:fill="auto"/>
              <w:tabs>
                <w:tab w:val="left" w:pos="1034"/>
              </w:tabs>
              <w:spacing w:before="0" w:after="120" w:line="240" w:lineRule="auto"/>
              <w:ind w:right="240"/>
              <w:jc w:val="both"/>
            </w:pPr>
            <w:r w:rsidRPr="009E2F2D">
              <w:rPr>
                <w:color w:val="000000"/>
                <w:sz w:val="26"/>
                <w:szCs w:val="28"/>
                <w:lang w:val="vi-VN" w:eastAsia="vi-VN" w:bidi="vi-VN"/>
              </w:rPr>
              <w:t>Bảo lưu</w:t>
            </w:r>
            <w:r>
              <w:rPr>
                <w:color w:val="000000"/>
                <w:sz w:val="26"/>
                <w:szCs w:val="28"/>
                <w:lang w:eastAsia="vi-VN" w:bidi="vi-VN"/>
              </w:rPr>
              <w:t>, Việc Phát triển nghề nghiệp liên tục là cần thiết đ</w:t>
            </w:r>
            <w:r w:rsidR="00490523">
              <w:rPr>
                <w:color w:val="000000"/>
                <w:sz w:val="26"/>
                <w:szCs w:val="28"/>
                <w:lang w:eastAsia="vi-VN" w:bidi="vi-VN"/>
              </w:rPr>
              <w:t>ể đảm bảo chất lượng chuyên môn, phù hợp thông lê quốc tế.</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24B60" w:rsidP="00695092">
            <w:pPr>
              <w:pStyle w:val="TOC1"/>
              <w:jc w:val="both"/>
            </w:pPr>
            <w:r w:rsidRPr="00DA5C14">
              <w:t>CHƯƠNG IV: TỔ CHỨC THỰC HIỆN</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113558" w:rsidRDefault="00224B60" w:rsidP="00695092">
            <w:pPr>
              <w:pStyle w:val="TOC1"/>
              <w:jc w:val="both"/>
              <w:rPr>
                <w:color w:val="000000"/>
                <w:szCs w:val="28"/>
                <w:lang w:val="vi-VN" w:eastAsia="vi-VN" w:bidi="vi-VN"/>
              </w:rPr>
            </w:pPr>
            <w:r>
              <w:t>Bộ Khoa học – Công nghệ</w:t>
            </w:r>
          </w:p>
        </w:tc>
        <w:tc>
          <w:tcPr>
            <w:tcW w:w="6321" w:type="dxa"/>
          </w:tcPr>
          <w:p w:rsidR="00224B60" w:rsidRPr="00113558" w:rsidRDefault="00224B60"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113558">
              <w:rPr>
                <w:color w:val="000000"/>
                <w:sz w:val="26"/>
                <w:szCs w:val="28"/>
                <w:lang w:val="vi-VN" w:eastAsia="vi-VN" w:bidi="vi-VN"/>
              </w:rPr>
              <w:t xml:space="preserve">Đề nghị bỏ khoản 3 Điều 37 về việc Chính phủ quy định chi tiết nội dung “Ban hành tiêu chuẩn, quy chuẩn kỹ thuật về kiến trúc” vì đã có quy định tại Luật Tiêu chuẩn và quy chuẩn kỹ thuật về nội dung trên. </w:t>
            </w:r>
          </w:p>
        </w:tc>
        <w:tc>
          <w:tcPr>
            <w:tcW w:w="5103" w:type="dxa"/>
          </w:tcPr>
          <w:p w:rsidR="00224B60" w:rsidRPr="00DA5C14" w:rsidRDefault="00224B60" w:rsidP="00695092">
            <w:pPr>
              <w:pStyle w:val="TOC1"/>
              <w:jc w:val="both"/>
            </w:pP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Default="00224B60" w:rsidP="00695092">
            <w:pPr>
              <w:pStyle w:val="TOC1"/>
              <w:jc w:val="both"/>
            </w:pPr>
            <w:r>
              <w:t>Bộ Giáo dục và Đào tạo</w:t>
            </w:r>
          </w:p>
        </w:tc>
        <w:tc>
          <w:tcPr>
            <w:tcW w:w="6321" w:type="dxa"/>
          </w:tcPr>
          <w:p w:rsidR="00224B60" w:rsidRPr="0087446E" w:rsidRDefault="00224B60"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AB0DE8">
              <w:rPr>
                <w:color w:val="000000"/>
                <w:sz w:val="26"/>
                <w:szCs w:val="28"/>
                <w:lang w:val="vi-VN" w:eastAsia="vi-VN" w:bidi="vi-VN"/>
              </w:rPr>
              <w:t>Điều 37: Đề nghị rà soát lại các quy định để đảm bảo phù họp với quy định về Nghị định của Chính phủ tại Điều 19 Luật ban hành văn bản quy phạm pháp luật và thống nhất với Điều 38 dự thảo.</w:t>
            </w:r>
          </w:p>
        </w:tc>
        <w:tc>
          <w:tcPr>
            <w:tcW w:w="5103" w:type="dxa"/>
          </w:tcPr>
          <w:p w:rsidR="00224B60" w:rsidRPr="00DA5C14" w:rsidRDefault="00201842" w:rsidP="004D5444">
            <w:pPr>
              <w:pStyle w:val="Bodytext20"/>
              <w:shd w:val="clear" w:color="auto" w:fill="auto"/>
              <w:tabs>
                <w:tab w:val="left" w:pos="1034"/>
              </w:tabs>
              <w:spacing w:before="0" w:after="120" w:line="240" w:lineRule="auto"/>
              <w:ind w:right="240"/>
              <w:jc w:val="both"/>
            </w:pPr>
            <w:r w:rsidRPr="004D5444">
              <w:rPr>
                <w:color w:val="000000"/>
                <w:sz w:val="26"/>
                <w:szCs w:val="28"/>
                <w:lang w:eastAsia="vi-VN" w:bidi="vi-VN"/>
              </w:rPr>
              <w:t>Bảo lưu</w:t>
            </w:r>
            <w:r>
              <w:rPr>
                <w:color w:val="000000"/>
                <w:sz w:val="26"/>
                <w:szCs w:val="28"/>
                <w:lang w:eastAsia="vi-VN" w:bidi="vi-VN"/>
              </w:rPr>
              <w:t>, Do đây là các vấn đề cần kiến nghị giao Chính phủ giải quyết.</w:t>
            </w:r>
          </w:p>
        </w:tc>
      </w:tr>
      <w:tr w:rsidR="00894F77" w:rsidRPr="00DA5C14" w:rsidTr="001C2AB0">
        <w:tc>
          <w:tcPr>
            <w:tcW w:w="747" w:type="dxa"/>
          </w:tcPr>
          <w:p w:rsidR="00894F77" w:rsidRPr="00DA5C14" w:rsidRDefault="00894F77" w:rsidP="00695092">
            <w:pPr>
              <w:pStyle w:val="TOC1"/>
              <w:jc w:val="both"/>
            </w:pPr>
          </w:p>
        </w:tc>
        <w:tc>
          <w:tcPr>
            <w:tcW w:w="2963" w:type="dxa"/>
          </w:tcPr>
          <w:p w:rsidR="00894F77" w:rsidRDefault="00894F77" w:rsidP="00695092">
            <w:pPr>
              <w:pStyle w:val="TOC1"/>
              <w:jc w:val="both"/>
            </w:pPr>
            <w:r>
              <w:t>Bộ Nội vụ</w:t>
            </w:r>
          </w:p>
        </w:tc>
        <w:tc>
          <w:tcPr>
            <w:tcW w:w="6321" w:type="dxa"/>
          </w:tcPr>
          <w:p w:rsidR="00894F77" w:rsidRPr="00AB0DE8" w:rsidRDefault="00894F77"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0B4179">
              <w:rPr>
                <w:color w:val="000000"/>
                <w:sz w:val="26"/>
                <w:szCs w:val="28"/>
                <w:lang w:val="vi-VN" w:eastAsia="vi-VN" w:bidi="vi-VN"/>
              </w:rPr>
              <w:t>Đề nghị bỏ Điều 37. biên soạn các nội dung tại điều này vào khoản 1 Đi</w:t>
            </w:r>
            <w:r>
              <w:rPr>
                <w:color w:val="000000"/>
                <w:sz w:val="26"/>
                <w:szCs w:val="28"/>
                <w:lang w:eastAsia="vi-VN" w:bidi="vi-VN"/>
              </w:rPr>
              <w:t>ề</w:t>
            </w:r>
            <w:r w:rsidRPr="000B4179">
              <w:rPr>
                <w:color w:val="000000"/>
                <w:sz w:val="26"/>
                <w:szCs w:val="28"/>
                <w:lang w:val="vi-VN" w:eastAsia="vi-VN" w:bidi="vi-VN"/>
              </w:rPr>
              <w:t>u 38 đ</w:t>
            </w:r>
            <w:r>
              <w:rPr>
                <w:color w:val="000000"/>
                <w:sz w:val="26"/>
                <w:szCs w:val="28"/>
                <w:lang w:eastAsia="vi-VN" w:bidi="vi-VN"/>
              </w:rPr>
              <w:t>ể</w:t>
            </w:r>
            <w:r w:rsidRPr="000B4179">
              <w:rPr>
                <w:color w:val="000000"/>
                <w:sz w:val="26"/>
                <w:szCs w:val="28"/>
                <w:lang w:val="vi-VN" w:eastAsia="vi-VN" w:bidi="vi-VN"/>
              </w:rPr>
              <w:t xml:space="preserve"> phù h</w:t>
            </w:r>
            <w:r>
              <w:rPr>
                <w:color w:val="000000"/>
                <w:sz w:val="26"/>
                <w:szCs w:val="28"/>
                <w:lang w:eastAsia="vi-VN" w:bidi="vi-VN"/>
              </w:rPr>
              <w:t>ợ</w:t>
            </w:r>
            <w:r w:rsidRPr="000B4179">
              <w:rPr>
                <w:color w:val="000000"/>
                <w:sz w:val="26"/>
                <w:szCs w:val="28"/>
                <w:lang w:val="vi-VN" w:eastAsia="vi-VN" w:bidi="vi-VN"/>
              </w:rPr>
              <w:t>p hơn với ch</w:t>
            </w:r>
            <w:r>
              <w:rPr>
                <w:color w:val="000000"/>
                <w:sz w:val="26"/>
                <w:szCs w:val="28"/>
                <w:lang w:eastAsia="vi-VN" w:bidi="vi-VN"/>
              </w:rPr>
              <w:t>ứ</w:t>
            </w:r>
            <w:r w:rsidRPr="000B4179">
              <w:rPr>
                <w:color w:val="000000"/>
                <w:sz w:val="26"/>
                <w:szCs w:val="28"/>
                <w:lang w:val="vi-VN" w:eastAsia="vi-VN" w:bidi="vi-VN"/>
              </w:rPr>
              <w:t>c n</w:t>
            </w:r>
            <w:r>
              <w:rPr>
                <w:color w:val="000000"/>
                <w:sz w:val="26"/>
                <w:szCs w:val="28"/>
                <w:lang w:eastAsia="vi-VN" w:bidi="vi-VN"/>
              </w:rPr>
              <w:t>ăng</w:t>
            </w:r>
            <w:r w:rsidRPr="000B4179">
              <w:rPr>
                <w:color w:val="000000"/>
                <w:sz w:val="26"/>
                <w:szCs w:val="28"/>
                <w:lang w:val="vi-VN" w:eastAsia="vi-VN" w:bidi="vi-VN"/>
              </w:rPr>
              <w:t>, nhiệm vụ c</w:t>
            </w:r>
            <w:r>
              <w:rPr>
                <w:color w:val="000000"/>
                <w:sz w:val="26"/>
                <w:szCs w:val="28"/>
                <w:lang w:eastAsia="vi-VN" w:bidi="vi-VN"/>
              </w:rPr>
              <w:t>ủ</w:t>
            </w:r>
            <w:r w:rsidRPr="000B4179">
              <w:rPr>
                <w:color w:val="000000"/>
                <w:sz w:val="26"/>
                <w:szCs w:val="28"/>
                <w:lang w:val="vi-VN" w:eastAsia="vi-VN" w:bidi="vi-VN"/>
              </w:rPr>
              <w:t>a Bộ Xây dựng.</w:t>
            </w:r>
          </w:p>
        </w:tc>
        <w:tc>
          <w:tcPr>
            <w:tcW w:w="5103" w:type="dxa"/>
          </w:tcPr>
          <w:p w:rsidR="00894F77" w:rsidRPr="00134694" w:rsidRDefault="00510415" w:rsidP="002D5363">
            <w:pPr>
              <w:pStyle w:val="Bodytext20"/>
              <w:shd w:val="clear" w:color="auto" w:fill="auto"/>
              <w:tabs>
                <w:tab w:val="left" w:pos="1034"/>
              </w:tabs>
              <w:spacing w:before="0" w:after="120" w:line="240" w:lineRule="auto"/>
              <w:ind w:right="240"/>
              <w:jc w:val="both"/>
            </w:pPr>
            <w:r w:rsidRPr="002D5363">
              <w:rPr>
                <w:color w:val="000000"/>
                <w:sz w:val="26"/>
                <w:szCs w:val="28"/>
                <w:lang w:val="vi-VN" w:eastAsia="vi-VN" w:bidi="vi-VN"/>
              </w:rPr>
              <w:t>Bảo lưu</w:t>
            </w:r>
            <w:r w:rsidR="00134694">
              <w:rPr>
                <w:color w:val="000000"/>
                <w:sz w:val="26"/>
                <w:szCs w:val="28"/>
                <w:lang w:eastAsia="vi-VN" w:bidi="vi-VN"/>
              </w:rPr>
              <w:t>, Do đây là các vấn đề cần kiến nghị giao Chính phủ giải quyết.</w:t>
            </w:r>
          </w:p>
        </w:tc>
      </w:tr>
      <w:tr w:rsidR="004A63EB" w:rsidRPr="00DA5C14" w:rsidTr="001C2AB0">
        <w:tc>
          <w:tcPr>
            <w:tcW w:w="747" w:type="dxa"/>
          </w:tcPr>
          <w:p w:rsidR="004A63EB" w:rsidRPr="00DA5C14" w:rsidRDefault="004A63EB" w:rsidP="00695092">
            <w:pPr>
              <w:pStyle w:val="TOC1"/>
              <w:jc w:val="both"/>
            </w:pPr>
          </w:p>
        </w:tc>
        <w:tc>
          <w:tcPr>
            <w:tcW w:w="2963" w:type="dxa"/>
          </w:tcPr>
          <w:p w:rsidR="004A63EB" w:rsidRDefault="0047018C" w:rsidP="00695092">
            <w:pPr>
              <w:pStyle w:val="TOC1"/>
              <w:jc w:val="both"/>
            </w:pPr>
            <w:r>
              <w:t>Bộ Giao thông Vận tải</w:t>
            </w:r>
          </w:p>
        </w:tc>
        <w:tc>
          <w:tcPr>
            <w:tcW w:w="6321" w:type="dxa"/>
          </w:tcPr>
          <w:p w:rsidR="004A63EB" w:rsidRPr="00F97383" w:rsidRDefault="004A63EB"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F97383">
              <w:rPr>
                <w:color w:val="000000"/>
                <w:sz w:val="26"/>
                <w:szCs w:val="28"/>
                <w:lang w:val="vi-VN" w:eastAsia="vi-VN" w:bidi="vi-VN"/>
              </w:rPr>
              <w:t>Điều 40 Khoản 7 quy định Đoàn kiên trúc sư “</w:t>
            </w:r>
            <w:r w:rsidRPr="0033629B">
              <w:rPr>
                <w:color w:val="000000"/>
                <w:sz w:val="26"/>
                <w:szCs w:val="28"/>
                <w:lang w:val="vi-VN" w:eastAsia="vi-VN" w:bidi="vi-VN"/>
              </w:rPr>
              <w:t>Tham gia hội đồng tư vấn; tô chức cấp Ch</w:t>
            </w:r>
            <w:r w:rsidR="0033629B">
              <w:rPr>
                <w:color w:val="000000"/>
                <w:sz w:val="26"/>
                <w:szCs w:val="28"/>
                <w:lang w:eastAsia="vi-VN" w:bidi="vi-VN"/>
              </w:rPr>
              <w:t>ứng</w:t>
            </w:r>
            <w:r w:rsidRPr="0033629B">
              <w:rPr>
                <w:color w:val="000000"/>
                <w:sz w:val="26"/>
                <w:szCs w:val="28"/>
                <w:lang w:val="vi-VN" w:eastAsia="vi-VN" w:bidi="vi-VN"/>
              </w:rPr>
              <w:t xml:space="preserve"> chỉ hành ngh</w:t>
            </w:r>
            <w:r w:rsidR="0033629B">
              <w:rPr>
                <w:color w:val="000000"/>
                <w:sz w:val="26"/>
                <w:szCs w:val="28"/>
                <w:lang w:eastAsia="vi-VN" w:bidi="vi-VN"/>
              </w:rPr>
              <w:t>ề</w:t>
            </w:r>
            <w:r w:rsidRPr="0033629B">
              <w:rPr>
                <w:color w:val="000000"/>
                <w:sz w:val="26"/>
                <w:szCs w:val="28"/>
                <w:lang w:val="vi-VN" w:eastAsia="vi-VN" w:bidi="vi-VN"/>
              </w:rPr>
              <w:t xml:space="preserve"> kiến trúc sư”,</w:t>
            </w:r>
            <w:r w:rsidRPr="00F97383">
              <w:rPr>
                <w:color w:val="000000"/>
                <w:sz w:val="26"/>
                <w:szCs w:val="28"/>
                <w:lang w:val="vi-VN" w:eastAsia="vi-VN" w:bidi="vi-VN"/>
              </w:rPr>
              <w:t xml:space="preserve"> trong khi điểm g, Khoản 1, Điều 27 quy định thẩm quyền cấp Chứng chỉ hành nghề kiến trúc sư là Hội Kiến trúc sư Việt Nam, đề nghị nghiên cứu điều ch</w:t>
            </w:r>
            <w:r w:rsidR="00D20038" w:rsidRPr="00EA3A72">
              <w:rPr>
                <w:color w:val="000000"/>
                <w:sz w:val="26"/>
                <w:szCs w:val="28"/>
                <w:lang w:val="vi-VN" w:eastAsia="vi-VN" w:bidi="vi-VN"/>
              </w:rPr>
              <w:t>ỉ</w:t>
            </w:r>
            <w:r w:rsidRPr="00F97383">
              <w:rPr>
                <w:color w:val="000000"/>
                <w:sz w:val="26"/>
                <w:szCs w:val="28"/>
                <w:lang w:val="vi-VN" w:eastAsia="vi-VN" w:bidi="vi-VN"/>
              </w:rPr>
              <w:t>nh để tránh chồng lấn nhiệm vụ giữa hai tổ chức.</w:t>
            </w:r>
          </w:p>
          <w:p w:rsidR="004A63EB" w:rsidRPr="00F97383" w:rsidRDefault="004A63EB"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EA3A72">
              <w:rPr>
                <w:color w:val="000000"/>
                <w:sz w:val="26"/>
                <w:szCs w:val="28"/>
                <w:lang w:val="vi-VN" w:eastAsia="vi-VN" w:bidi="vi-VN"/>
              </w:rPr>
              <w:t xml:space="preserve">Điều 42 và Điều 43 </w:t>
            </w:r>
            <w:r w:rsidRPr="00F97383">
              <w:rPr>
                <w:color w:val="000000"/>
                <w:sz w:val="26"/>
                <w:szCs w:val="28"/>
                <w:lang w:val="vi-VN" w:eastAsia="vi-VN" w:bidi="vi-VN"/>
              </w:rPr>
              <w:t>chưa quy định chi tiết các điều này, đề nghị nghiên cứu, bô sung.</w:t>
            </w:r>
          </w:p>
          <w:p w:rsidR="006C451D" w:rsidRDefault="004A63EB" w:rsidP="00695092">
            <w:pPr>
              <w:pStyle w:val="Bodytext20"/>
              <w:shd w:val="clear" w:color="auto" w:fill="auto"/>
              <w:tabs>
                <w:tab w:val="left" w:pos="1034"/>
              </w:tabs>
              <w:spacing w:before="0" w:after="120" w:line="240" w:lineRule="auto"/>
              <w:ind w:right="240"/>
              <w:jc w:val="both"/>
              <w:rPr>
                <w:color w:val="000000"/>
                <w:sz w:val="26"/>
                <w:szCs w:val="28"/>
                <w:lang w:eastAsia="vi-VN" w:bidi="vi-VN"/>
              </w:rPr>
            </w:pPr>
            <w:r w:rsidRPr="00F97383">
              <w:rPr>
                <w:color w:val="000000"/>
                <w:sz w:val="26"/>
                <w:szCs w:val="28"/>
                <w:lang w:val="vi-VN" w:eastAsia="vi-VN" w:bidi="vi-VN"/>
              </w:rPr>
              <w:t>Ngoài ra đề nghị nghiên cứu, bổ sung:</w:t>
            </w:r>
          </w:p>
          <w:p w:rsidR="004A63EB" w:rsidRPr="00F97383" w:rsidRDefault="004A63EB"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F97383">
              <w:rPr>
                <w:color w:val="000000"/>
                <w:sz w:val="26"/>
                <w:szCs w:val="28"/>
                <w:lang w:val="vi-VN" w:eastAsia="vi-VN" w:bidi="vi-VN"/>
              </w:rPr>
              <w:t>Quy định về sở hữu trí tuệ và quyền tác giả trong hành nghề kiến trúc sư.</w:t>
            </w:r>
          </w:p>
          <w:p w:rsidR="00530727" w:rsidRPr="00530727" w:rsidRDefault="004A63EB" w:rsidP="00E259E2">
            <w:pPr>
              <w:pStyle w:val="Bodytext20"/>
              <w:shd w:val="clear" w:color="auto" w:fill="auto"/>
              <w:tabs>
                <w:tab w:val="left" w:pos="1034"/>
              </w:tabs>
              <w:spacing w:before="0" w:after="120" w:line="240" w:lineRule="auto"/>
              <w:ind w:right="240"/>
              <w:jc w:val="both"/>
              <w:rPr>
                <w:color w:val="000000"/>
                <w:sz w:val="26"/>
                <w:szCs w:val="28"/>
                <w:lang w:eastAsia="vi-VN" w:bidi="vi-VN"/>
              </w:rPr>
            </w:pPr>
            <w:r w:rsidRPr="00F97383">
              <w:rPr>
                <w:color w:val="000000"/>
                <w:sz w:val="26"/>
                <w:szCs w:val="28"/>
                <w:lang w:val="vi-VN" w:eastAsia="vi-VN" w:bidi="vi-VN"/>
              </w:rPr>
              <w:t>Xử lý vi phạm và giải quyết tranh chấp trong lĩnh vực kiến trúc.</w:t>
            </w:r>
          </w:p>
        </w:tc>
        <w:tc>
          <w:tcPr>
            <w:tcW w:w="5103" w:type="dxa"/>
          </w:tcPr>
          <w:p w:rsidR="004A63EB" w:rsidRDefault="00EE4F03"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r w:rsidRPr="00920BEF">
              <w:rPr>
                <w:color w:val="000000"/>
                <w:sz w:val="26"/>
                <w:szCs w:val="28"/>
                <w:lang w:val="vi-VN" w:eastAsia="vi-VN" w:bidi="vi-VN"/>
              </w:rPr>
              <w:t>Tiếp thu: Đã bỏ khái niệm “Hội đồng tư vấn”</w:t>
            </w:r>
          </w:p>
          <w:p w:rsidR="00761BDB" w:rsidRDefault="00761BDB"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p>
          <w:p w:rsidR="00761BDB" w:rsidRDefault="00761BDB"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p>
          <w:p w:rsidR="00761BDB" w:rsidRDefault="00761BDB"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p>
          <w:p w:rsidR="00761BDB" w:rsidRDefault="00761BDB"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r>
              <w:rPr>
                <w:color w:val="000000"/>
                <w:sz w:val="26"/>
                <w:szCs w:val="28"/>
                <w:lang w:eastAsia="vi-VN" w:bidi="vi-VN"/>
              </w:rPr>
              <w:t>Tiếp thu: Đã bổ sung</w:t>
            </w:r>
          </w:p>
          <w:p w:rsidR="002A392F" w:rsidRDefault="002A392F"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p>
          <w:p w:rsidR="00D81AF4" w:rsidRDefault="00D81AF4"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p>
          <w:p w:rsidR="002A392F" w:rsidRDefault="002A392F" w:rsidP="00920BEF">
            <w:pPr>
              <w:pStyle w:val="Bodytext20"/>
              <w:shd w:val="clear" w:color="auto" w:fill="auto"/>
              <w:tabs>
                <w:tab w:val="left" w:pos="1034"/>
              </w:tabs>
              <w:spacing w:before="0" w:after="120" w:line="240" w:lineRule="auto"/>
              <w:ind w:right="240"/>
              <w:jc w:val="both"/>
              <w:rPr>
                <w:color w:val="000000"/>
                <w:sz w:val="26"/>
                <w:szCs w:val="28"/>
                <w:lang w:eastAsia="vi-VN" w:bidi="vi-VN"/>
              </w:rPr>
            </w:pPr>
            <w:r>
              <w:rPr>
                <w:color w:val="000000"/>
                <w:sz w:val="26"/>
                <w:szCs w:val="28"/>
                <w:lang w:eastAsia="vi-VN" w:bidi="vi-VN"/>
              </w:rPr>
              <w:t>Bảo lưu: Luật Sở Hữu Trí tuệ đã quy định</w:t>
            </w:r>
          </w:p>
          <w:p w:rsidR="00761BDB" w:rsidRPr="00761BDB" w:rsidRDefault="00E2581A" w:rsidP="006D4AE3">
            <w:pPr>
              <w:pStyle w:val="Bodytext20"/>
              <w:shd w:val="clear" w:color="auto" w:fill="auto"/>
              <w:tabs>
                <w:tab w:val="left" w:pos="1034"/>
              </w:tabs>
              <w:spacing w:before="0" w:after="120" w:line="240" w:lineRule="auto"/>
              <w:ind w:right="240"/>
              <w:jc w:val="both"/>
            </w:pPr>
            <w:r>
              <w:rPr>
                <w:color w:val="000000"/>
                <w:sz w:val="26"/>
                <w:szCs w:val="28"/>
                <w:lang w:eastAsia="vi-VN" w:bidi="vi-VN"/>
              </w:rPr>
              <w:t>Bảo lưu: Nội dung này thực hiện theo quy định pháp luật liên quan.</w:t>
            </w:r>
          </w:p>
        </w:tc>
      </w:tr>
      <w:tr w:rsidR="00224B60" w:rsidRPr="00DA5C14" w:rsidTr="001C2AB0">
        <w:tc>
          <w:tcPr>
            <w:tcW w:w="747" w:type="dxa"/>
          </w:tcPr>
          <w:p w:rsidR="00224B60" w:rsidRPr="00DA5C14" w:rsidRDefault="00224B60" w:rsidP="00695092">
            <w:pPr>
              <w:pStyle w:val="TOC1"/>
              <w:jc w:val="both"/>
            </w:pPr>
          </w:p>
        </w:tc>
        <w:tc>
          <w:tcPr>
            <w:tcW w:w="14387" w:type="dxa"/>
            <w:gridSpan w:val="3"/>
          </w:tcPr>
          <w:p w:rsidR="00224B60" w:rsidRPr="00DA5C14" w:rsidRDefault="00224B60" w:rsidP="00695092">
            <w:pPr>
              <w:pStyle w:val="TOC1"/>
              <w:jc w:val="both"/>
            </w:pPr>
            <w:r w:rsidRPr="00DA5C14">
              <w:t>CHƯƠNG V: ĐIỀU KHOẢN THI HÀNH</w:t>
            </w:r>
          </w:p>
        </w:tc>
      </w:tr>
      <w:tr w:rsidR="00224B60" w:rsidRPr="00DA5C14" w:rsidTr="001C2AB0">
        <w:tc>
          <w:tcPr>
            <w:tcW w:w="747" w:type="dxa"/>
          </w:tcPr>
          <w:p w:rsidR="00224B60" w:rsidRPr="00DA5C14" w:rsidRDefault="00224B60" w:rsidP="00695092">
            <w:pPr>
              <w:pStyle w:val="TOC1"/>
              <w:jc w:val="both"/>
            </w:pPr>
          </w:p>
        </w:tc>
        <w:tc>
          <w:tcPr>
            <w:tcW w:w="2963" w:type="dxa"/>
          </w:tcPr>
          <w:p w:rsidR="00224B60" w:rsidRPr="00C6676F" w:rsidRDefault="00C6676F" w:rsidP="00695092">
            <w:pPr>
              <w:pStyle w:val="Bodytext20"/>
              <w:shd w:val="clear" w:color="auto" w:fill="auto"/>
              <w:tabs>
                <w:tab w:val="left" w:pos="1034"/>
              </w:tabs>
              <w:spacing w:before="0" w:after="120" w:line="240" w:lineRule="auto"/>
              <w:ind w:right="240"/>
              <w:jc w:val="both"/>
              <w:rPr>
                <w:b/>
                <w:color w:val="000000"/>
                <w:sz w:val="26"/>
                <w:szCs w:val="28"/>
                <w:lang w:eastAsia="vi-VN" w:bidi="vi-VN"/>
              </w:rPr>
            </w:pPr>
            <w:r w:rsidRPr="00C6676F">
              <w:rPr>
                <w:b/>
                <w:color w:val="000000"/>
                <w:sz w:val="26"/>
                <w:szCs w:val="28"/>
                <w:lang w:eastAsia="vi-VN" w:bidi="vi-VN"/>
              </w:rPr>
              <w:t>Bộ Tài nguyên và Môi trường</w:t>
            </w:r>
          </w:p>
        </w:tc>
        <w:tc>
          <w:tcPr>
            <w:tcW w:w="6321" w:type="dxa"/>
          </w:tcPr>
          <w:p w:rsidR="00224B60" w:rsidRPr="00C6676F" w:rsidRDefault="00C6676F" w:rsidP="00695092">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C6676F">
              <w:rPr>
                <w:color w:val="000000"/>
                <w:sz w:val="26"/>
                <w:szCs w:val="28"/>
                <w:lang w:val="vi-VN" w:eastAsia="vi-VN" w:bidi="vi-VN"/>
              </w:rPr>
              <w:t>Bổ sung quy định chuyển tiếp và quy định các điều bãi bỏ ở các Luật liên quan</w:t>
            </w:r>
          </w:p>
        </w:tc>
        <w:tc>
          <w:tcPr>
            <w:tcW w:w="5103" w:type="dxa"/>
          </w:tcPr>
          <w:p w:rsidR="00224B60" w:rsidRPr="00DA5C14" w:rsidRDefault="003E14E2" w:rsidP="00953DEB">
            <w:pPr>
              <w:pStyle w:val="Bodytext20"/>
              <w:shd w:val="clear" w:color="auto" w:fill="auto"/>
              <w:tabs>
                <w:tab w:val="left" w:pos="1034"/>
              </w:tabs>
              <w:spacing w:before="0" w:after="120" w:line="240" w:lineRule="auto"/>
              <w:ind w:right="240"/>
              <w:jc w:val="both"/>
            </w:pPr>
            <w:r w:rsidRPr="00953DEB">
              <w:rPr>
                <w:color w:val="000000"/>
                <w:sz w:val="26"/>
                <w:szCs w:val="28"/>
                <w:lang w:val="vi-VN" w:eastAsia="vi-VN" w:bidi="vi-VN"/>
              </w:rPr>
              <w:t>Tiếp thu, đã bổ sung</w:t>
            </w:r>
          </w:p>
        </w:tc>
      </w:tr>
    </w:tbl>
    <w:p w:rsidR="00A26683" w:rsidRPr="00B3762D" w:rsidRDefault="00A26683" w:rsidP="00A12FDC">
      <w:pPr>
        <w:pStyle w:val="TOC1"/>
        <w:rPr>
          <w:b w:val="0"/>
        </w:rPr>
      </w:pPr>
      <w:r w:rsidRPr="00B3762D">
        <w:rPr>
          <w:b w:val="0"/>
        </w:rPr>
        <w:lastRenderedPageBreak/>
        <w:t xml:space="preserve">BẢN TỔNG HỢP, GIẢI TRÌNH, TIẾP THU Ý KIẾN CÁC </w:t>
      </w:r>
      <w:r w:rsidR="0025414A" w:rsidRPr="00B3762D">
        <w:rPr>
          <w:b w:val="0"/>
        </w:rPr>
        <w:t>ĐỊA PHƯƠNG</w:t>
      </w:r>
    </w:p>
    <w:p w:rsidR="00A26683" w:rsidRDefault="00A26683" w:rsidP="00A12FDC">
      <w:pPr>
        <w:pStyle w:val="TOC1"/>
      </w:pPr>
      <w:r>
        <w:t>VỀ DỰ THẢO LUẬT KIẾN TRÚC</w:t>
      </w:r>
    </w:p>
    <w:tbl>
      <w:tblPr>
        <w:tblStyle w:val="TableGrid"/>
        <w:tblW w:w="14902" w:type="dxa"/>
        <w:tblLook w:val="04A0" w:firstRow="1" w:lastRow="0" w:firstColumn="1" w:lastColumn="0" w:noHBand="0" w:noVBand="1"/>
      </w:tblPr>
      <w:tblGrid>
        <w:gridCol w:w="747"/>
        <w:gridCol w:w="2963"/>
        <w:gridCol w:w="5754"/>
        <w:gridCol w:w="5438"/>
      </w:tblGrid>
      <w:tr w:rsidR="00FF65FB" w:rsidRPr="00DA5C14" w:rsidTr="00A43F23">
        <w:tc>
          <w:tcPr>
            <w:tcW w:w="747" w:type="dxa"/>
          </w:tcPr>
          <w:p w:rsidR="00FF65FB" w:rsidRPr="00DA5C14" w:rsidRDefault="00FF65FB" w:rsidP="00695092">
            <w:pPr>
              <w:pStyle w:val="TOC1"/>
              <w:jc w:val="both"/>
            </w:pPr>
            <w:r w:rsidRPr="00DA5C14">
              <w:t>STT</w:t>
            </w:r>
          </w:p>
        </w:tc>
        <w:tc>
          <w:tcPr>
            <w:tcW w:w="2963" w:type="dxa"/>
          </w:tcPr>
          <w:p w:rsidR="00FF65FB" w:rsidRPr="00DA5C14" w:rsidRDefault="00FF65FB" w:rsidP="00695092">
            <w:pPr>
              <w:pStyle w:val="TOC1"/>
              <w:jc w:val="both"/>
            </w:pPr>
            <w:r w:rsidRPr="00DA5C14">
              <w:t>Chủ thể góp ý</w:t>
            </w:r>
          </w:p>
        </w:tc>
        <w:tc>
          <w:tcPr>
            <w:tcW w:w="5754" w:type="dxa"/>
          </w:tcPr>
          <w:p w:rsidR="00FF65FB" w:rsidRPr="00DA5C14" w:rsidRDefault="00FF65FB" w:rsidP="00695092">
            <w:pPr>
              <w:pStyle w:val="TOC1"/>
              <w:jc w:val="both"/>
            </w:pPr>
            <w:r w:rsidRPr="00DA5C14">
              <w:t>Các ý kiến góp ý</w:t>
            </w:r>
          </w:p>
        </w:tc>
        <w:tc>
          <w:tcPr>
            <w:tcW w:w="5438" w:type="dxa"/>
          </w:tcPr>
          <w:p w:rsidR="00FF65FB" w:rsidRPr="00DA5C14" w:rsidRDefault="00FF65FB" w:rsidP="00695092">
            <w:pPr>
              <w:pStyle w:val="TOC1"/>
              <w:jc w:val="both"/>
            </w:pPr>
            <w:r w:rsidRPr="00DA5C14">
              <w:t>Giải trình/ Tiếp thu</w:t>
            </w: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F65FB" w:rsidP="00695092">
            <w:pPr>
              <w:pStyle w:val="TOC1"/>
              <w:jc w:val="both"/>
            </w:pPr>
            <w:r>
              <w:t xml:space="preserve">CÁC GÓP Ý CHUNG </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Thành phố Hải Phòng</w:t>
            </w:r>
          </w:p>
        </w:tc>
        <w:tc>
          <w:tcPr>
            <w:tcW w:w="5754" w:type="dxa"/>
          </w:tcPr>
          <w:p w:rsidR="00FF65FB" w:rsidRPr="00DA5C14" w:rsidRDefault="00FF65FB" w:rsidP="00695092">
            <w:pPr>
              <w:pStyle w:val="Bodytext20"/>
              <w:shd w:val="clear" w:color="auto" w:fill="auto"/>
              <w:tabs>
                <w:tab w:val="left" w:pos="1182"/>
              </w:tabs>
              <w:spacing w:before="0" w:after="120" w:line="240" w:lineRule="auto"/>
              <w:ind w:right="240"/>
              <w:jc w:val="both"/>
            </w:pPr>
            <w:r w:rsidRPr="001F0E57">
              <w:rPr>
                <w:color w:val="000000"/>
                <w:sz w:val="26"/>
                <w:szCs w:val="28"/>
                <w:lang w:val="vi-VN" w:eastAsia="vi-VN" w:bidi="vi-VN"/>
              </w:rPr>
              <w:t>Hiện nay các tỉnh, thành phố đều đã có Hội đồng Kiến trúc - Quy hoạch hoạt động theo Thông tư số 08/2008/TT-BXD ngày 10/4/2008 của Bộ Xây dựng và Quy chế riêng theo yêu cầu của từng địa phương, Hội đồng Kiến trúc - Quy hoạch là một tổ chức tư vấn, phản biện chuyên ngành cho Uỷ ban nhân dân cấp tỉnh, thành phố đối với các vấn đề liên quan đến các lĩnh vực kiến trúc, quy hoạch xây dựng. Để tăng cường vai trò và hoạt động của Hội đồng Kiến trúc - Quy hoạch, đề nghị cơ quan soạn thảo bổ sung chức năng, nhiệm vụ và quyền hạn của Hội, thay thế Thông tư số 08/2008/TT-BXD ngày 10/4/2008 đã không còn phù hợp với sự phát triển về quy hoạch, kiến trúc hiện nay.</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Tỉnh Ninh Bình</w:t>
            </w:r>
          </w:p>
        </w:tc>
        <w:tc>
          <w:tcPr>
            <w:tcW w:w="5754" w:type="dxa"/>
          </w:tcPr>
          <w:p w:rsidR="00FF65FB" w:rsidRPr="001F0E57" w:rsidRDefault="00FF65FB"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555214">
              <w:rPr>
                <w:color w:val="000000"/>
                <w:sz w:val="26"/>
                <w:szCs w:val="28"/>
                <w:lang w:val="vi-VN" w:eastAsia="vi-VN" w:bidi="vi-VN"/>
              </w:rPr>
              <w:t>Hiện nay, các quy định của pháp luật liên quan đến lĩnh vực kiến trúc đang nằm rải rác tại nhiều văn bản luật: Luật Xây dựng, Luật Quản lý đô thị và một sô nghị định, thông tư có liên quan. Đ</w:t>
            </w:r>
            <w:r>
              <w:rPr>
                <w:color w:val="000000"/>
                <w:sz w:val="26"/>
                <w:szCs w:val="28"/>
                <w:lang w:eastAsia="vi-VN" w:bidi="vi-VN"/>
              </w:rPr>
              <w:t>ể</w:t>
            </w:r>
            <w:r w:rsidRPr="00555214">
              <w:rPr>
                <w:color w:val="000000"/>
                <w:sz w:val="26"/>
                <w:szCs w:val="28"/>
                <w:lang w:val="vi-VN" w:eastAsia="vi-VN" w:bidi="vi-VN"/>
              </w:rPr>
              <w:t xml:space="preserve"> nghị Dự thảo Luật cần phải được rà soát tông quát, cụ thể và đưa vào để xây dựng một bộ luật riêng của lĩnh vực kiến trúc tránh việc chồng chéo, vướng mắc khó khăn trong quá trình thực hiện.</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FF65FB" w:rsidP="00695092">
            <w:pPr>
              <w:pStyle w:val="TOC1"/>
              <w:jc w:val="both"/>
            </w:pPr>
            <w:r>
              <w:t>Tỉnh Thái Nguyên</w:t>
            </w:r>
          </w:p>
        </w:tc>
        <w:tc>
          <w:tcPr>
            <w:tcW w:w="5754" w:type="dxa"/>
          </w:tcPr>
          <w:p w:rsidR="00FF65FB" w:rsidRPr="00BA42BE" w:rsidRDefault="00FF65FB" w:rsidP="00695092">
            <w:pPr>
              <w:pStyle w:val="Bodytext20"/>
              <w:shd w:val="clear" w:color="auto" w:fill="auto"/>
              <w:tabs>
                <w:tab w:val="left" w:pos="1182"/>
              </w:tabs>
              <w:spacing w:before="0" w:after="0" w:line="240" w:lineRule="auto"/>
              <w:ind w:right="240"/>
              <w:jc w:val="both"/>
              <w:rPr>
                <w:color w:val="000000"/>
                <w:sz w:val="26"/>
                <w:szCs w:val="28"/>
                <w:lang w:val="vi-VN" w:eastAsia="vi-VN" w:bidi="vi-VN"/>
              </w:rPr>
            </w:pPr>
            <w:r w:rsidRPr="00C30CE7">
              <w:rPr>
                <w:color w:val="000000"/>
                <w:sz w:val="26"/>
                <w:szCs w:val="28"/>
                <w:lang w:val="vi-VN" w:eastAsia="vi-VN" w:bidi="vi-VN"/>
              </w:rPr>
              <w:t xml:space="preserve">Bổ sung nội dung quản lý kiến trúc Khu chức năng đặc thù, trong Chương II: Nội dung quản lý Nhà nước về kiến trúc của bản dự thảo, vì trong </w:t>
            </w:r>
            <w:r w:rsidRPr="00C30CE7">
              <w:rPr>
                <w:color w:val="000000"/>
                <w:sz w:val="26"/>
                <w:szCs w:val="28"/>
                <w:lang w:val="vi-VN" w:eastAsia="vi-VN" w:bidi="vi-VN"/>
              </w:rPr>
              <w:lastRenderedPageBreak/>
              <w:t>thực tiễn khu vực này là nội dung rất cần kiểm soát, nếu kiểm soát kiến trúc cảnh quan tốt sẽ phát huy giá trị đặc trưng của không gian, kiến trúc, cảnh quan, tạo sức hút động lực phát triển kinh tế xã hội của khu vực;</w:t>
            </w:r>
          </w:p>
          <w:p w:rsidR="00FF65FB" w:rsidRPr="00BA42BE" w:rsidRDefault="00FF65FB" w:rsidP="00695092">
            <w:pPr>
              <w:jc w:val="both"/>
              <w:rPr>
                <w:rFonts w:ascii="Times New Roman" w:eastAsia="Times New Roman" w:hAnsi="Times New Roman"/>
                <w:color w:val="000000"/>
                <w:sz w:val="26"/>
                <w:szCs w:val="28"/>
                <w:lang w:val="vi-VN" w:eastAsia="vi-VN" w:bidi="vi-VN"/>
              </w:rPr>
            </w:pPr>
            <w:r w:rsidRPr="00BA42BE">
              <w:rPr>
                <w:rFonts w:ascii="Times New Roman" w:eastAsia="Times New Roman" w:hAnsi="Times New Roman"/>
                <w:color w:val="000000"/>
                <w:sz w:val="26"/>
                <w:szCs w:val="28"/>
                <w:lang w:val="vi-VN" w:eastAsia="vi-VN" w:bidi="vi-VN"/>
              </w:rPr>
              <w:t>- Cần nghiên cứu bổ sung thêm nội dung: chức năng, nhiệm vụ, quyền hạn, trách nhiệm của Đoàn Kiến trúc sư và Hội Kiến trúc sư Việt Nam. Vì theo dự thảo Luật quy định: Hội Kiến trúc sư Việt Nam cấp chứng chỉ hành nghề kiến trúc sư. Đoàn Kiến trúc sư có trách nhiệm thẩm định, sát hạch,</w:t>
            </w:r>
          </w:p>
          <w:p w:rsidR="00FF65FB" w:rsidRDefault="00FF65FB" w:rsidP="00695092">
            <w:pPr>
              <w:jc w:val="both"/>
              <w:rPr>
                <w:rFonts w:ascii="Times New Roman" w:eastAsia="Times New Roman" w:hAnsi="Times New Roman"/>
                <w:color w:val="000000"/>
                <w:sz w:val="26"/>
                <w:szCs w:val="28"/>
                <w:lang w:eastAsia="vi-VN" w:bidi="vi-VN"/>
              </w:rPr>
            </w:pPr>
            <w:r w:rsidRPr="00BA42BE">
              <w:rPr>
                <w:rFonts w:ascii="Times New Roman" w:eastAsia="Times New Roman" w:hAnsi="Times New Roman"/>
                <w:color w:val="000000"/>
                <w:sz w:val="26"/>
                <w:szCs w:val="28"/>
                <w:lang w:val="vi-VN" w:eastAsia="vi-VN" w:bidi="vi-VN"/>
              </w:rPr>
              <w:t>- Cơ quan soạn thảo nghiên cứu thêm nội dung Quy hoạch xây dựng để bổ sung vào dự thảo Luật từ chương I đến chương V, vì nội dung này có liên quan trục tiếp đến Luật này như: Thiết kế đô thị, hàn</w:t>
            </w:r>
            <w:r w:rsidR="00A8749A">
              <w:rPr>
                <w:rFonts w:ascii="Times New Roman" w:eastAsia="Times New Roman" w:hAnsi="Times New Roman"/>
                <w:color w:val="000000"/>
                <w:sz w:val="26"/>
                <w:szCs w:val="28"/>
                <w:lang w:val="vi-VN" w:eastAsia="vi-VN" w:bidi="vi-VN"/>
              </w:rPr>
              <w:t>h nghề kiến trúc… Trong thực ti</w:t>
            </w:r>
            <w:r w:rsidR="00A8749A">
              <w:rPr>
                <w:rFonts w:ascii="Times New Roman" w:eastAsia="Times New Roman" w:hAnsi="Times New Roman"/>
                <w:color w:val="000000"/>
                <w:sz w:val="26"/>
                <w:szCs w:val="28"/>
                <w:lang w:eastAsia="vi-VN" w:bidi="vi-VN"/>
              </w:rPr>
              <w:t>ễ</w:t>
            </w:r>
            <w:r w:rsidRPr="00BA42BE">
              <w:rPr>
                <w:rFonts w:ascii="Times New Roman" w:eastAsia="Times New Roman" w:hAnsi="Times New Roman"/>
                <w:color w:val="000000"/>
                <w:sz w:val="26"/>
                <w:szCs w:val="28"/>
                <w:lang w:val="vi-VN" w:eastAsia="vi-VN" w:bidi="vi-VN"/>
              </w:rPr>
              <w:t>n Kiến trúc và Quy hoạch xây dựng gắn với nhau.</w:t>
            </w:r>
          </w:p>
          <w:p w:rsidR="00FF65FB" w:rsidRPr="00D75A76" w:rsidRDefault="00FF65FB" w:rsidP="00695092">
            <w:pPr>
              <w:jc w:val="both"/>
              <w:rPr>
                <w:rFonts w:ascii="Times New Roman" w:eastAsia="Times New Roman" w:hAnsi="Times New Roman"/>
                <w:color w:val="000000"/>
                <w:sz w:val="26"/>
                <w:szCs w:val="28"/>
                <w:lang w:val="vi-VN" w:eastAsia="vi-VN" w:bidi="vi-VN"/>
              </w:rPr>
            </w:pPr>
            <w:r>
              <w:rPr>
                <w:rFonts w:ascii="Times New Roman" w:eastAsia="Times New Roman" w:hAnsi="Times New Roman"/>
                <w:color w:val="000000"/>
                <w:sz w:val="26"/>
                <w:szCs w:val="28"/>
                <w:lang w:eastAsia="vi-VN" w:bidi="vi-VN"/>
              </w:rPr>
              <w:t xml:space="preserve">- </w:t>
            </w:r>
            <w:r w:rsidRPr="00D75A76">
              <w:rPr>
                <w:rFonts w:ascii="Times New Roman" w:eastAsia="Times New Roman" w:hAnsi="Times New Roman"/>
                <w:color w:val="000000"/>
                <w:sz w:val="26"/>
                <w:szCs w:val="28"/>
                <w:lang w:val="vi-VN" w:eastAsia="vi-VN" w:bidi="vi-VN"/>
              </w:rPr>
              <w:t>Đề nghị nghiên cứu bổ sung thêm Mục: Quản lý kiến trúc Khu chức năng đặc thù</w:t>
            </w:r>
          </w:p>
          <w:p w:rsidR="00FF65FB" w:rsidRPr="00D75A76" w:rsidRDefault="00FF65FB" w:rsidP="00695092">
            <w:pPr>
              <w:jc w:val="both"/>
              <w:rPr>
                <w:rFonts w:ascii="Times New Roman" w:eastAsia="Times New Roman" w:hAnsi="Times New Roman"/>
                <w:color w:val="000000"/>
                <w:sz w:val="26"/>
                <w:szCs w:val="28"/>
                <w:lang w:val="vi-VN" w:eastAsia="vi-VN" w:bidi="vi-VN"/>
              </w:rPr>
            </w:pPr>
            <w:r w:rsidRPr="00D75A76">
              <w:rPr>
                <w:rFonts w:ascii="Times New Roman" w:eastAsia="Times New Roman" w:hAnsi="Times New Roman"/>
                <w:color w:val="000000"/>
                <w:sz w:val="26"/>
                <w:szCs w:val="28"/>
                <w:lang w:val="vi-VN" w:eastAsia="vi-VN" w:bidi="vi-VN"/>
              </w:rPr>
              <w:t xml:space="preserve">Trong đó có nội dung: </w:t>
            </w:r>
          </w:p>
          <w:p w:rsidR="00FF65FB" w:rsidRPr="00D75A76" w:rsidRDefault="00FF65FB" w:rsidP="00695092">
            <w:pPr>
              <w:jc w:val="both"/>
              <w:rPr>
                <w:rFonts w:ascii="Times New Roman" w:eastAsia="Times New Roman" w:hAnsi="Times New Roman"/>
                <w:color w:val="000000"/>
                <w:sz w:val="26"/>
                <w:szCs w:val="28"/>
                <w:lang w:val="vi-VN" w:eastAsia="vi-VN" w:bidi="vi-VN"/>
              </w:rPr>
            </w:pPr>
            <w:r w:rsidRPr="00D75A76">
              <w:rPr>
                <w:rFonts w:ascii="Times New Roman" w:eastAsia="Times New Roman" w:hAnsi="Times New Roman"/>
                <w:color w:val="000000"/>
                <w:sz w:val="26"/>
                <w:szCs w:val="28"/>
                <w:lang w:val="vi-VN" w:eastAsia="vi-VN" w:bidi="vi-VN"/>
              </w:rPr>
              <w:t>- Quản lý không gian, kiến trúc cảnh quan khu chức năng đặc thù</w:t>
            </w:r>
          </w:p>
          <w:p w:rsidR="00FF65FB" w:rsidRPr="00D75A76" w:rsidRDefault="00FF65FB" w:rsidP="00695092">
            <w:pPr>
              <w:jc w:val="both"/>
              <w:rPr>
                <w:color w:val="000000"/>
                <w:sz w:val="26"/>
                <w:szCs w:val="28"/>
                <w:lang w:eastAsia="vi-VN" w:bidi="vi-VN"/>
              </w:rPr>
            </w:pPr>
            <w:r w:rsidRPr="00D75A76">
              <w:rPr>
                <w:rFonts w:ascii="Times New Roman" w:eastAsia="Times New Roman" w:hAnsi="Times New Roman"/>
                <w:color w:val="000000"/>
                <w:sz w:val="26"/>
                <w:szCs w:val="28"/>
                <w:lang w:val="vi-VN" w:eastAsia="vi-VN" w:bidi="vi-VN"/>
              </w:rPr>
              <w:t>- Quy định các công trình kiến trúc</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F65FB" w:rsidP="00695092">
            <w:pPr>
              <w:pStyle w:val="TOC1"/>
              <w:jc w:val="both"/>
            </w:pPr>
            <w:r w:rsidRPr="00DA5C14">
              <w:t>CHƯƠNG I: QUY ĐỊNH CHUNG</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BA7E49" w:rsidRDefault="00FF65FB" w:rsidP="00695092">
            <w:pPr>
              <w:pStyle w:val="TOC1"/>
              <w:jc w:val="both"/>
            </w:pPr>
            <w:r>
              <w:t xml:space="preserve"> Tỉnh Ninh Bình</w:t>
            </w:r>
          </w:p>
        </w:tc>
        <w:tc>
          <w:tcPr>
            <w:tcW w:w="5754" w:type="dxa"/>
          </w:tcPr>
          <w:p w:rsidR="00FF65FB" w:rsidRPr="00EF6F13" w:rsidRDefault="00FF65FB"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EF6F13">
              <w:rPr>
                <w:color w:val="000000"/>
                <w:sz w:val="26"/>
                <w:szCs w:val="28"/>
                <w:lang w:val="vi-VN" w:eastAsia="vi-VN" w:bidi="vi-VN"/>
              </w:rPr>
              <w:t xml:space="preserve">Điều 3. Giải thích từ ngữ: Một số định nghĩa về Khu đô thị mới (khoản 10), khu đô thị hiện hữu, khu phố cổ (khoản 11) còn thiếu tính khái quát, chưa thể hiện được những đặc trưng cơ bản của những khái niệm này. Định nghĩa về Khu đô thị mới chưa thống nhất với Luật Quy hoạch đô thị </w:t>
            </w:r>
            <w:r w:rsidRPr="00EF6F13">
              <w:rPr>
                <w:color w:val="000000"/>
                <w:sz w:val="26"/>
                <w:szCs w:val="28"/>
                <w:lang w:val="vi-VN" w:eastAsia="vi-VN" w:bidi="vi-VN"/>
              </w:rPr>
              <w:lastRenderedPageBreak/>
              <w:t xml:space="preserve">năm 2009. Chưa phân biệt được khái niệm, chức năng, nhiệm vụ chính của Hội Kiến trúc sư Việt Nam (khoản 12) và Đoàn Kiến trúc sư (khoảng 13), nếu cùng là tổ chức xã hội nghề nghiệp của các kiến trúc sư đề nghị xem xét việc tồn tại song song của 2 tổ chức này. </w:t>
            </w:r>
          </w:p>
          <w:p w:rsidR="00FF65FB" w:rsidRPr="00A34D85" w:rsidRDefault="00FF65FB"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EF6F13">
              <w:rPr>
                <w:color w:val="000000"/>
                <w:sz w:val="26"/>
                <w:szCs w:val="28"/>
                <w:lang w:val="vi-VN" w:eastAsia="vi-VN" w:bidi="vi-VN"/>
              </w:rPr>
              <w:t>- Khoản 2 Điều 4 và khoản 4 Điều 7 có đề cập đến khái niệm “Quy chế quản lý kiến trúc đô thị” và “Quy chế quản lý đô thị” đề nghị sửa thành Quy chế quản lý quy hoạch, kiến trúc đô thị để đảm bảo sự thống nhất với Luật Quy hoạch đô thị năm 2009, Nghị định số 38/2010/NĐ-CP ngày 07/4/2010 và Thông tư 19/2010/TT-BXD ngày 22/10/2010.</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BA7E49" w:rsidRDefault="00FF65FB" w:rsidP="00695092">
            <w:pPr>
              <w:pStyle w:val="TOC1"/>
              <w:jc w:val="both"/>
            </w:pPr>
            <w:r>
              <w:t>Tỉnh Thái Nguyên</w:t>
            </w:r>
          </w:p>
        </w:tc>
        <w:tc>
          <w:tcPr>
            <w:tcW w:w="5754" w:type="dxa"/>
          </w:tcPr>
          <w:p w:rsidR="00FF65FB" w:rsidRDefault="00FF65FB"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F5617D">
              <w:rPr>
                <w:color w:val="000000"/>
                <w:sz w:val="26"/>
                <w:szCs w:val="28"/>
                <w:lang w:val="vi-VN" w:eastAsia="vi-VN" w:bidi="vi-VN"/>
              </w:rPr>
              <w:t>Điều 3 Giải thích từ ngữ: Đề nghị nghiên cứu bổ sung</w:t>
            </w:r>
            <w:r>
              <w:rPr>
                <w:color w:val="000000"/>
                <w:sz w:val="26"/>
                <w:szCs w:val="28"/>
                <w:lang w:eastAsia="vi-VN" w:bidi="vi-VN"/>
              </w:rPr>
              <w:t>:</w:t>
            </w:r>
          </w:p>
          <w:p w:rsidR="00FF65FB" w:rsidRPr="00F5617D" w:rsidRDefault="00FF65FB"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F5617D">
              <w:rPr>
                <w:color w:val="000000"/>
                <w:sz w:val="26"/>
                <w:szCs w:val="28"/>
                <w:lang w:val="vi-VN" w:eastAsia="vi-VN" w:bidi="vi-VN"/>
              </w:rPr>
              <w:t>- Không gian đô thị, cảnh quan đô thị và kiến trúc ở đô thị, ở nông thôn</w:t>
            </w:r>
          </w:p>
          <w:p w:rsidR="00FF65FB" w:rsidRPr="00EF6F13" w:rsidRDefault="00FF65FB"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F5617D">
              <w:rPr>
                <w:color w:val="000000"/>
                <w:sz w:val="26"/>
                <w:szCs w:val="28"/>
                <w:lang w:val="vi-VN" w:eastAsia="vi-VN" w:bidi="vi-VN"/>
              </w:rPr>
              <w:t>- Khu vực nội thành, nội thị; khu vực ngoại thành, ngoại thị</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0F2EFD" w:rsidP="00695092">
            <w:pPr>
              <w:pStyle w:val="TOC1"/>
              <w:jc w:val="both"/>
            </w:pPr>
            <w:r>
              <w:t>T</w:t>
            </w:r>
            <w:r w:rsidR="00FF65FB">
              <w:t>ỉnh Hà Tĩnh</w:t>
            </w:r>
          </w:p>
        </w:tc>
        <w:tc>
          <w:tcPr>
            <w:tcW w:w="5754" w:type="dxa"/>
          </w:tcPr>
          <w:p w:rsidR="00FF65FB" w:rsidRPr="00F5617D" w:rsidRDefault="00FF65FB"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7701C4">
              <w:rPr>
                <w:color w:val="000000"/>
                <w:sz w:val="26"/>
                <w:szCs w:val="28"/>
                <w:lang w:val="vi-VN" w:eastAsia="vi-VN" w:bidi="vi-VN"/>
              </w:rPr>
              <w:t xml:space="preserve">Tại Khoản 1 Điều 4 “Nguyên tắc hoạt động kiến trúc”: Cần xem xét bỏ cụm từ “đô thị” do Luật này quy định chung cho cả đô thị và nông thôn. </w:t>
            </w:r>
          </w:p>
        </w:tc>
        <w:tc>
          <w:tcPr>
            <w:tcW w:w="5438" w:type="dxa"/>
          </w:tcPr>
          <w:p w:rsidR="00FF65FB" w:rsidRPr="00DA5C14" w:rsidRDefault="00FF65FB" w:rsidP="00695092">
            <w:pPr>
              <w:pStyle w:val="TOC1"/>
              <w:jc w:val="both"/>
            </w:pPr>
          </w:p>
        </w:tc>
      </w:tr>
      <w:tr w:rsidR="00574361" w:rsidRPr="00DA5C14" w:rsidTr="00A43F23">
        <w:tc>
          <w:tcPr>
            <w:tcW w:w="747" w:type="dxa"/>
          </w:tcPr>
          <w:p w:rsidR="00574361" w:rsidRPr="00DA5C14" w:rsidRDefault="00574361" w:rsidP="00695092">
            <w:pPr>
              <w:pStyle w:val="TOC1"/>
              <w:jc w:val="both"/>
            </w:pPr>
          </w:p>
        </w:tc>
        <w:tc>
          <w:tcPr>
            <w:tcW w:w="2963" w:type="dxa"/>
          </w:tcPr>
          <w:p w:rsidR="00574361" w:rsidRDefault="00574361" w:rsidP="00695092">
            <w:pPr>
              <w:pStyle w:val="TOC1"/>
              <w:jc w:val="both"/>
            </w:pPr>
            <w:r>
              <w:t>Tỉnh Bắc Ninh</w:t>
            </w:r>
          </w:p>
        </w:tc>
        <w:tc>
          <w:tcPr>
            <w:tcW w:w="5754" w:type="dxa"/>
          </w:tcPr>
          <w:p w:rsidR="00015C5B" w:rsidRDefault="00574361" w:rsidP="00695092">
            <w:pPr>
              <w:pStyle w:val="Bodytext20"/>
              <w:shd w:val="clear" w:color="auto" w:fill="auto"/>
              <w:tabs>
                <w:tab w:val="left" w:pos="1182"/>
              </w:tabs>
              <w:spacing w:before="0" w:after="120" w:line="240" w:lineRule="auto"/>
              <w:ind w:right="240"/>
              <w:jc w:val="both"/>
              <w:rPr>
                <w:color w:val="000000"/>
                <w:sz w:val="26"/>
                <w:szCs w:val="28"/>
                <w:lang w:eastAsia="vi-VN" w:bidi="vi-VN"/>
              </w:rPr>
            </w:pPr>
            <w:r w:rsidRPr="00514C05">
              <w:rPr>
                <w:spacing w:val="-6"/>
              </w:rPr>
              <w:t xml:space="preserve">- </w:t>
            </w:r>
            <w:r w:rsidRPr="009A0495">
              <w:rPr>
                <w:color w:val="000000"/>
                <w:sz w:val="26"/>
                <w:szCs w:val="28"/>
                <w:lang w:val="vi-VN" w:eastAsia="vi-VN" w:bidi="vi-VN"/>
              </w:rPr>
              <w:t>Bố cục về phần quản lý Nhà nước về kiến trúc còn nêu chung chung, chưa quy định cụ thể, còn nhiều khu vực trong đô thị cần quản lý kiến trúc, cảnh quan.</w:t>
            </w:r>
          </w:p>
          <w:p w:rsidR="00574361" w:rsidRPr="009A0495" w:rsidRDefault="00574361"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9A0495">
              <w:rPr>
                <w:color w:val="000000"/>
                <w:sz w:val="26"/>
                <w:szCs w:val="28"/>
                <w:lang w:val="vi-VN" w:eastAsia="vi-VN" w:bidi="vi-VN"/>
              </w:rPr>
              <w:t xml:space="preserve">- Phần công cụ quản lý về phát triển kiến trúc còn </w:t>
            </w:r>
            <w:r w:rsidRPr="009A0495">
              <w:rPr>
                <w:color w:val="000000"/>
                <w:sz w:val="26"/>
                <w:szCs w:val="28"/>
                <w:lang w:val="vi-VN" w:eastAsia="vi-VN" w:bidi="vi-VN"/>
              </w:rPr>
              <w:lastRenderedPageBreak/>
              <w:t>chưa rõ và sát với yêu cầu thực tế.</w:t>
            </w:r>
          </w:p>
          <w:p w:rsidR="00574361" w:rsidRPr="009A0495" w:rsidRDefault="00574361"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9A0495">
              <w:rPr>
                <w:color w:val="000000"/>
                <w:sz w:val="26"/>
                <w:szCs w:val="28"/>
                <w:lang w:val="vi-VN" w:eastAsia="vi-VN" w:bidi="vi-VN"/>
              </w:rPr>
              <w:t>- Bổ sung quy định quản lý kiến trúc các khu chức năng đặc thù ngoài đô thị.</w:t>
            </w:r>
          </w:p>
          <w:p w:rsidR="00574361" w:rsidRPr="007701C4" w:rsidRDefault="00574361" w:rsidP="00695092">
            <w:pPr>
              <w:pStyle w:val="Bodytext20"/>
              <w:shd w:val="clear" w:color="auto" w:fill="auto"/>
              <w:tabs>
                <w:tab w:val="left" w:pos="1182"/>
              </w:tabs>
              <w:spacing w:before="0" w:after="120" w:line="240" w:lineRule="auto"/>
              <w:ind w:right="240"/>
              <w:jc w:val="both"/>
              <w:rPr>
                <w:color w:val="000000"/>
                <w:sz w:val="26"/>
                <w:szCs w:val="28"/>
                <w:lang w:val="vi-VN" w:eastAsia="vi-VN" w:bidi="vi-VN"/>
              </w:rPr>
            </w:pPr>
            <w:r w:rsidRPr="009A0495">
              <w:rPr>
                <w:color w:val="000000"/>
                <w:sz w:val="26"/>
                <w:szCs w:val="28"/>
                <w:lang w:val="vi-VN" w:eastAsia="vi-VN" w:bidi="vi-VN"/>
              </w:rPr>
              <w:t>- Bổ sung trách nhiệm quản lý của UBND cấp xã và các Chủ đầu tư dự án đầu tư xây dựng.</w:t>
            </w:r>
          </w:p>
        </w:tc>
        <w:tc>
          <w:tcPr>
            <w:tcW w:w="5438" w:type="dxa"/>
          </w:tcPr>
          <w:p w:rsidR="00574361" w:rsidRPr="00DA5C14" w:rsidRDefault="00574361" w:rsidP="00695092">
            <w:pPr>
              <w:pStyle w:val="TOC1"/>
              <w:jc w:val="both"/>
            </w:pPr>
          </w:p>
        </w:tc>
      </w:tr>
      <w:tr w:rsidR="00C9196D" w:rsidRPr="00DA5C14" w:rsidTr="00A43F23">
        <w:tc>
          <w:tcPr>
            <w:tcW w:w="747" w:type="dxa"/>
          </w:tcPr>
          <w:p w:rsidR="00C9196D" w:rsidRPr="00DA5C14" w:rsidRDefault="00C9196D" w:rsidP="00695092">
            <w:pPr>
              <w:pStyle w:val="TOC1"/>
              <w:jc w:val="both"/>
            </w:pPr>
          </w:p>
        </w:tc>
        <w:tc>
          <w:tcPr>
            <w:tcW w:w="2963" w:type="dxa"/>
          </w:tcPr>
          <w:p w:rsidR="00C9196D" w:rsidRDefault="007A50D0" w:rsidP="00695092">
            <w:pPr>
              <w:pStyle w:val="TOC1"/>
              <w:jc w:val="both"/>
            </w:pPr>
            <w:r>
              <w:t>Tỉnh Nam Định</w:t>
            </w:r>
          </w:p>
        </w:tc>
        <w:tc>
          <w:tcPr>
            <w:tcW w:w="5754" w:type="dxa"/>
          </w:tcPr>
          <w:p w:rsidR="00C9196D" w:rsidRPr="00514C05" w:rsidRDefault="00C9196D" w:rsidP="00695092">
            <w:pPr>
              <w:pStyle w:val="Bodytext20"/>
              <w:shd w:val="clear" w:color="auto" w:fill="auto"/>
              <w:tabs>
                <w:tab w:val="left" w:pos="1182"/>
              </w:tabs>
              <w:spacing w:before="0" w:after="120" w:line="240" w:lineRule="auto"/>
              <w:ind w:right="240"/>
              <w:jc w:val="both"/>
              <w:rPr>
                <w:spacing w:val="-6"/>
              </w:rPr>
            </w:pPr>
            <w:r w:rsidRPr="00C9196D">
              <w:rPr>
                <w:color w:val="000000"/>
                <w:sz w:val="26"/>
                <w:szCs w:val="28"/>
                <w:lang w:val="vi-VN" w:eastAsia="vi-VN" w:bidi="vi-VN"/>
              </w:rPr>
              <w:t>khoản 6 Điều 4. Nguyên tắc hoạt động kiến trúc “Không được vi phạm đến các công trình kiến trúc di sản, di tích” đây là việc cần phải nghiêm cấm, nên chuyển sang Điều 5. Những hành vi bị nghiêm cấm.</w:t>
            </w:r>
          </w:p>
        </w:tc>
        <w:tc>
          <w:tcPr>
            <w:tcW w:w="5438" w:type="dxa"/>
          </w:tcPr>
          <w:p w:rsidR="00C9196D" w:rsidRPr="00DA5C14" w:rsidRDefault="00C9196D" w:rsidP="00695092">
            <w:pPr>
              <w:pStyle w:val="TOC1"/>
              <w:jc w:val="both"/>
            </w:pPr>
          </w:p>
        </w:tc>
      </w:tr>
      <w:tr w:rsidR="00487370" w:rsidRPr="00DA5C14" w:rsidTr="00A43F23">
        <w:tc>
          <w:tcPr>
            <w:tcW w:w="747" w:type="dxa"/>
          </w:tcPr>
          <w:p w:rsidR="00487370" w:rsidRPr="00DA5C14" w:rsidRDefault="00487370" w:rsidP="00695092">
            <w:pPr>
              <w:pStyle w:val="TOC1"/>
              <w:jc w:val="both"/>
            </w:pPr>
          </w:p>
        </w:tc>
        <w:tc>
          <w:tcPr>
            <w:tcW w:w="2963" w:type="dxa"/>
          </w:tcPr>
          <w:p w:rsidR="00487370" w:rsidRDefault="00487370" w:rsidP="00695092">
            <w:pPr>
              <w:pStyle w:val="TOC1"/>
              <w:jc w:val="both"/>
            </w:pPr>
            <w:r>
              <w:t>Tỉnh Bà Rịa Vũng Tàu</w:t>
            </w:r>
          </w:p>
        </w:tc>
        <w:tc>
          <w:tcPr>
            <w:tcW w:w="5754" w:type="dxa"/>
          </w:tcPr>
          <w:p w:rsidR="00487370" w:rsidRPr="00E11EB2" w:rsidRDefault="00487370"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Điều 4. Nguyên tắc hoạt động kiến trúc:</w:t>
            </w:r>
          </w:p>
          <w:p w:rsidR="00487370" w:rsidRPr="00E11EB2" w:rsidRDefault="00487370"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Gộp chung khoản 1 và 2 như sau: “phù hợp các yêu cầu về quy hoạch xây dựng được quy định của Luật Xây dựng có hiệu lực”. Do điều kiện và yêu cầu để được khởi công xây dựng công trình đã được điều chỉnh bởi Luật Xây dựng, đồng thời có sự thay đổi liên tực tùy vào hoàn cảnh kinh tế - xã hội.</w:t>
            </w:r>
          </w:p>
          <w:p w:rsidR="00487370" w:rsidRPr="00E11EB2" w:rsidRDefault="00487370"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Gộp chung khoản 3 và 4 như sau: Tạo ra những công trình đáp ứng công năng sử dụng của công trình, phù hợp tình hình phát triển kinh tế - xã hội; nghiên cứu ứng dụng hiệu quả công nghệ kỹ thuật mới; kế thừa kiến trúc truyền thống; tiết kiệm năng lượng và hiệu quả về kinh tế”.</w:t>
            </w:r>
          </w:p>
          <w:p w:rsidR="00F84523" w:rsidRPr="00E11EB2" w:rsidRDefault="00F84523"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F84523">
              <w:rPr>
                <w:rFonts w:ascii="Times New Roman" w:eastAsia="Times New Roman" w:hAnsi="Times New Roman"/>
                <w:color w:val="000000"/>
                <w:sz w:val="26"/>
                <w:szCs w:val="28"/>
                <w:lang w:val="vi-VN" w:eastAsia="vi-VN" w:bidi="vi-VN"/>
              </w:rPr>
              <w:t>Điều chỉnh khoản 6: “Bảo tồn, tôn tạo, khai thác các di sản kiến trúc”.</w:t>
            </w:r>
            <w:r>
              <w:rPr>
                <w:rFonts w:ascii="Times New Roman" w:eastAsia="Times New Roman" w:hAnsi="Times New Roman"/>
                <w:color w:val="000000"/>
                <w:sz w:val="26"/>
                <w:szCs w:val="28"/>
                <w:lang w:val="vi-VN" w:eastAsia="vi-VN" w:bidi="vi-VN"/>
              </w:rPr>
              <w:t xml:space="preserve"> Bổ sung</w:t>
            </w:r>
            <w:r w:rsidRPr="00F84523">
              <w:rPr>
                <w:rFonts w:ascii="Times New Roman" w:eastAsia="Times New Roman" w:hAnsi="Times New Roman"/>
                <w:color w:val="000000"/>
                <w:sz w:val="26"/>
                <w:szCs w:val="28"/>
                <w:lang w:val="vi-VN" w:eastAsia="vi-VN" w:bidi="vi-VN"/>
              </w:rPr>
              <w:t>: “Tuân thủ các tiêu chuẩn, quy chuẩn về thiết kế kiến trúc công trình”.</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lastRenderedPageBreak/>
              <w:t xml:space="preserve">Điều 5. </w:t>
            </w:r>
            <w:r w:rsidR="00617771">
              <w:rPr>
                <w:rFonts w:ascii="Times New Roman" w:eastAsia="Times New Roman" w:hAnsi="Times New Roman"/>
                <w:color w:val="000000"/>
                <w:sz w:val="26"/>
                <w:szCs w:val="28"/>
                <w:lang w:eastAsia="vi-VN" w:bidi="vi-VN"/>
              </w:rPr>
              <w:t>K</w:t>
            </w:r>
            <w:r w:rsidRPr="00E11EB2">
              <w:rPr>
                <w:rFonts w:ascii="Times New Roman" w:eastAsia="Times New Roman" w:hAnsi="Times New Roman"/>
                <w:color w:val="000000"/>
                <w:sz w:val="26"/>
                <w:szCs w:val="28"/>
                <w:lang w:val="vi-VN" w:eastAsia="vi-VN" w:bidi="vi-VN"/>
              </w:rPr>
              <w:t>hoản 1. Những hành vi bị nghiêm cấm đối với kiến trúc sư trong khi hành nghề:</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Bỏ điểm c vì có ý trùng với điểm d.</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Cân nhắc ý tại điểm e: “Chuyển giao công việc mà đã nhận cho kiến trúc sư khác làm thay, trừ trường hợp được khách hàng đồng ý hoặc trường hợp bất khả kháng”. Thực tế rất nhiều kiến trúc sư làm theo nhóm hoặc công ty thì việc kiến trúc sư trực tiếp làm (thiết kế) không phải là người trực tiếp nhận việc với chủ đầu tư.</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xml:space="preserve">+ Cân nhắc ý tại điểm g: “Không được vừa thiết kế vừa thi công trình trừ trường hợp có quy định khác của pháp luật liên quan”. Quy định này chỉ phù hợp đối với các dự án, công trình có sử dụng vốn ngân sách, đã được điều chỉnh bởi Luật Xây dựng. Trường hợp vốn khác thì không cần và không nên quy định này. </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Khoản 2. Những hành vi bị nghiêm cấm đối với chủ đầu tư dự án công trình xây dựng:</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Điều chỉnh điểm a: “Cố ý cung cấp tài liệu, số liệu giả, sai sự thật cho kiến trúc sư khi thiết kế công trình”.</w:t>
            </w:r>
          </w:p>
          <w:p w:rsidR="00E11EB2" w:rsidRPr="00E11EB2" w:rsidRDefault="00E11EB2" w:rsidP="00E11EB2">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xml:space="preserve">+ Cân nhắc điều chỉnh điểm b: “Không hoàn thành nghĩa vụ thanh toán theo hợp đồng; có những yêu cầu chi trả kinh phí cho các chủ đầu tư ngoài giá trị hợp đồng” các nội dung này được điều chỉnh bằng </w:t>
            </w:r>
            <w:r w:rsidRPr="00E11EB2">
              <w:rPr>
                <w:rFonts w:ascii="Times New Roman" w:eastAsia="Times New Roman" w:hAnsi="Times New Roman"/>
                <w:color w:val="000000"/>
                <w:sz w:val="26"/>
                <w:szCs w:val="28"/>
                <w:lang w:val="vi-VN" w:eastAsia="vi-VN" w:bidi="vi-VN"/>
              </w:rPr>
              <w:lastRenderedPageBreak/>
              <w:t xml:space="preserve">các Luật khác liên quan, không phù hợp với lĩnh vực kiến trúc của Luật này.  </w:t>
            </w:r>
          </w:p>
          <w:p w:rsidR="00E11EB2" w:rsidRPr="00E11EB2" w:rsidRDefault="00E11EB2" w:rsidP="006C3C06">
            <w:pPr>
              <w:tabs>
                <w:tab w:val="left" w:pos="900"/>
              </w:tabs>
              <w:spacing w:before="120" w:after="120" w:line="320" w:lineRule="exact"/>
              <w:jc w:val="both"/>
              <w:rPr>
                <w:rFonts w:ascii="Times New Roman" w:eastAsia="Times New Roman" w:hAnsi="Times New Roman"/>
                <w:color w:val="000000"/>
                <w:sz w:val="26"/>
                <w:szCs w:val="28"/>
                <w:lang w:val="vi-VN" w:eastAsia="vi-VN" w:bidi="vi-VN"/>
              </w:rPr>
            </w:pPr>
            <w:r w:rsidRPr="00E11EB2">
              <w:rPr>
                <w:rFonts w:ascii="Times New Roman" w:eastAsia="Times New Roman" w:hAnsi="Times New Roman"/>
                <w:color w:val="000000"/>
                <w:sz w:val="26"/>
                <w:szCs w:val="28"/>
                <w:lang w:val="vi-VN" w:eastAsia="vi-VN" w:bidi="vi-VN"/>
              </w:rPr>
              <w:t>+ Bỏ khoản 3. “Những hành vi bị nghiêm cấm đối với công chức viên chức của cơ quan quản lý nhà nước trong lĩnh vực xây dựng” vì đã được điều chỉnh bằng các luật, nghị định liên quan đến công chức, viên chức.</w:t>
            </w:r>
          </w:p>
        </w:tc>
        <w:tc>
          <w:tcPr>
            <w:tcW w:w="5438" w:type="dxa"/>
          </w:tcPr>
          <w:p w:rsidR="00487370" w:rsidRPr="00DA5C14" w:rsidRDefault="00487370"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F65FB" w:rsidP="00695092">
            <w:pPr>
              <w:pStyle w:val="TOC1"/>
              <w:jc w:val="both"/>
            </w:pPr>
            <w:r w:rsidRPr="00DA5C14">
              <w:t>CHƯƠNG II: QUẢN LÝ NHÀ NƯỚC VỀ KIẾN TRÚC</w:t>
            </w: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5144AF" w:rsidP="00695092">
            <w:pPr>
              <w:pStyle w:val="TOC1"/>
              <w:jc w:val="both"/>
            </w:pPr>
            <w:r>
              <w:t>Mục 1:</w:t>
            </w:r>
            <w:r w:rsidR="00FF65FB" w:rsidRPr="00DA5C14">
              <w:t xml:space="preserve"> Quản lý kiến trúc đô thị</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BA7E49" w:rsidRDefault="00FF65FB" w:rsidP="00695092">
            <w:pPr>
              <w:pStyle w:val="TOC1"/>
              <w:jc w:val="both"/>
            </w:pPr>
            <w:r>
              <w:t>Thành phố Hải Phòng</w:t>
            </w:r>
          </w:p>
        </w:tc>
        <w:tc>
          <w:tcPr>
            <w:tcW w:w="5754" w:type="dxa"/>
          </w:tcPr>
          <w:p w:rsidR="00FF65FB" w:rsidRPr="00271FCC"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485E71">
              <w:rPr>
                <w:color w:val="000000"/>
                <w:sz w:val="26"/>
                <w:szCs w:val="28"/>
                <w:lang w:val="vi-VN" w:eastAsia="vi-VN" w:bidi="vi-VN"/>
              </w:rPr>
              <w:t>Khoản 2 Điều 7 quy định về các công trình phải thi tuyển phương án kiến trúc mâu thuẫn với khoản 1 Điều 17 về yêu cầu thi tuyển, tuyển chọn phương án kiến trúc. Ngoài ra chỉ nên khuyến khích các Chủ đầu tư lập mô hình, sa bàn trưng bày lấy ý kiến cộng đồng đối với các công trình điểm nhấn để tránh ảnh hưởng đến tiến độ, nguồn lực của Dự án.</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FF65FB" w:rsidP="00695092">
            <w:pPr>
              <w:pStyle w:val="TOC1"/>
              <w:jc w:val="both"/>
            </w:pPr>
            <w:r>
              <w:t>Tình Ninh Bình</w:t>
            </w:r>
          </w:p>
        </w:tc>
        <w:tc>
          <w:tcPr>
            <w:tcW w:w="5754" w:type="dxa"/>
          </w:tcPr>
          <w:p w:rsidR="00FF65FB" w:rsidRPr="00485E71"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565615">
              <w:rPr>
                <w:color w:val="000000"/>
                <w:sz w:val="26"/>
                <w:szCs w:val="28"/>
                <w:lang w:val="vi-VN" w:eastAsia="vi-VN" w:bidi="vi-VN"/>
              </w:rPr>
              <w:t>Điều 6 quy định việc quản lý không gian, kiến trúc cảnh quan đô thị khu vực hiện hữu chỉ căn cứ vào thiết kế đô thị là chưa đầy đủ; đề nghị rà soát làm rõ, bổ sung các căn cứ quản lý các khu vực đô thị cho phù họp với các quy định pháp luật khác có liên quan và tình hình thực tế.</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FF65FB" w:rsidP="00695092">
            <w:pPr>
              <w:pStyle w:val="TOC1"/>
              <w:jc w:val="both"/>
            </w:pPr>
            <w:r>
              <w:t>Tình Thái Nguyên</w:t>
            </w:r>
          </w:p>
        </w:tc>
        <w:tc>
          <w:tcPr>
            <w:tcW w:w="5754" w:type="dxa"/>
          </w:tcPr>
          <w:p w:rsidR="00FF65FB" w:rsidRPr="00081A6E"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081A6E">
              <w:rPr>
                <w:color w:val="000000"/>
                <w:sz w:val="26"/>
                <w:szCs w:val="28"/>
                <w:lang w:val="vi-VN" w:eastAsia="vi-VN" w:bidi="vi-VN"/>
              </w:rPr>
              <w:t>Điều 6: Đề nghị nghiên cứu bổ sung</w:t>
            </w:r>
          </w:p>
          <w:p w:rsidR="00FF65FB" w:rsidRPr="00081A6E"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081A6E">
              <w:rPr>
                <w:color w:val="000000"/>
                <w:sz w:val="26"/>
                <w:szCs w:val="28"/>
                <w:lang w:val="vi-VN" w:eastAsia="vi-VN" w:bidi="vi-VN"/>
              </w:rPr>
              <w:t xml:space="preserve">- Quy định quản lý không gian, kiến trúc cảnh quan khu vực nội thành, nội thị, trong đó có các khu vực: Khu vực đô thị cũ, cải tạo, chỉnh trang, khu ở, các quảng trường, trục đường, tuyến phố </w:t>
            </w:r>
            <w:r w:rsidRPr="00081A6E">
              <w:rPr>
                <w:color w:val="000000"/>
                <w:sz w:val="26"/>
                <w:szCs w:val="28"/>
                <w:lang w:val="vi-VN" w:eastAsia="vi-VN" w:bidi="vi-VN"/>
              </w:rPr>
              <w:lastRenderedPageBreak/>
              <w:t>chính, khu vực trung tâm hành chính - chính trị, khu vực cảnh quan công viên, cây xanh, sông, hồ, khu vực an ninh, quốc phòng, hệ thống hạ tầng kỹ thuật, không gian ngầm đô thị.</w:t>
            </w:r>
          </w:p>
          <w:p w:rsidR="00FF65FB" w:rsidRPr="00081A6E"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081A6E">
              <w:rPr>
                <w:color w:val="000000"/>
                <w:sz w:val="26"/>
                <w:szCs w:val="28"/>
                <w:lang w:val="vi-VN" w:eastAsia="vi-VN" w:bidi="vi-VN"/>
              </w:rPr>
              <w:t xml:space="preserve">- Quy định quản lý không gian, kiến trúc cảnh quan khu vực ngoại thành, ngoại thị, trong đô thị </w:t>
            </w:r>
          </w:p>
          <w:p w:rsidR="00FF65FB" w:rsidRDefault="00FF65FB" w:rsidP="00695092">
            <w:pPr>
              <w:pStyle w:val="Bodytext20"/>
              <w:shd w:val="clear" w:color="auto" w:fill="auto"/>
              <w:tabs>
                <w:tab w:val="left" w:pos="1182"/>
              </w:tabs>
              <w:spacing w:before="0" w:after="0" w:line="240" w:lineRule="auto"/>
              <w:ind w:right="238"/>
              <w:jc w:val="both"/>
              <w:rPr>
                <w:color w:val="000000"/>
                <w:sz w:val="26"/>
                <w:szCs w:val="28"/>
                <w:lang w:eastAsia="vi-VN" w:bidi="vi-VN"/>
              </w:rPr>
            </w:pPr>
            <w:r w:rsidRPr="00081A6E">
              <w:rPr>
                <w:color w:val="000000"/>
                <w:sz w:val="26"/>
                <w:szCs w:val="28"/>
                <w:lang w:val="vi-VN" w:eastAsia="vi-VN" w:bidi="vi-VN"/>
              </w:rPr>
              <w:t>- Quy định quản lý không gian, kiến trúc cảnh quan khu vực những vùng giáp ranh giữa nội thành, nội thị với ngoại thành, ngoại thị.</w:t>
            </w:r>
          </w:p>
          <w:p w:rsidR="00FF65FB" w:rsidRPr="00081A6E"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081A6E">
              <w:rPr>
                <w:color w:val="000000"/>
                <w:sz w:val="26"/>
                <w:szCs w:val="28"/>
                <w:lang w:val="vi-VN" w:eastAsia="vi-VN" w:bidi="vi-VN"/>
              </w:rPr>
              <w:t xml:space="preserve"> Điều 7: </w:t>
            </w:r>
          </w:p>
          <w:p w:rsidR="00FF65FB" w:rsidRPr="00081A6E"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081A6E">
              <w:rPr>
                <w:color w:val="000000"/>
                <w:sz w:val="26"/>
                <w:szCs w:val="28"/>
                <w:lang w:val="vi-VN" w:eastAsia="vi-VN" w:bidi="vi-VN"/>
              </w:rPr>
              <w:t>- Đề nghị nghiên cứu cần phân theo các nhóm, chức công trình để quy định về kiến trúc sẽ phù hợp hơn trong dự thảo</w:t>
            </w:r>
          </w:p>
          <w:p w:rsidR="00FF65FB" w:rsidRPr="00565615" w:rsidRDefault="00FF65FB" w:rsidP="00695092">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081A6E">
              <w:rPr>
                <w:color w:val="000000"/>
                <w:sz w:val="26"/>
                <w:szCs w:val="28"/>
                <w:lang w:val="vi-VN" w:eastAsia="vi-VN" w:bidi="vi-VN"/>
              </w:rPr>
              <w:t>- Nội dung các công trình điểm nhấn bắt buộc phải có mô hình, sa bàn trưng bày lấy ý kiến cộng đồng, nội dung nay Sở Xây dựng đề xuất nghị giao Bộ Xây dựng hướng dẫn cụ thể.</w:t>
            </w:r>
          </w:p>
        </w:tc>
        <w:tc>
          <w:tcPr>
            <w:tcW w:w="5438" w:type="dxa"/>
          </w:tcPr>
          <w:p w:rsidR="00FF65FB" w:rsidRPr="00DA5C14" w:rsidRDefault="00FF65FB" w:rsidP="00695092">
            <w:pPr>
              <w:pStyle w:val="TOC1"/>
              <w:jc w:val="both"/>
            </w:pPr>
          </w:p>
        </w:tc>
      </w:tr>
      <w:tr w:rsidR="009545E9" w:rsidRPr="00DA5C14" w:rsidTr="00A43F23">
        <w:tc>
          <w:tcPr>
            <w:tcW w:w="747" w:type="dxa"/>
          </w:tcPr>
          <w:p w:rsidR="009545E9" w:rsidRPr="00DA5C14" w:rsidRDefault="009545E9" w:rsidP="00695092">
            <w:pPr>
              <w:pStyle w:val="TOC1"/>
              <w:jc w:val="both"/>
            </w:pPr>
          </w:p>
        </w:tc>
        <w:tc>
          <w:tcPr>
            <w:tcW w:w="2963" w:type="dxa"/>
          </w:tcPr>
          <w:p w:rsidR="009545E9" w:rsidRDefault="009545E9" w:rsidP="001A3C46">
            <w:pPr>
              <w:pStyle w:val="TOC1"/>
              <w:jc w:val="both"/>
            </w:pPr>
            <w:r>
              <w:t xml:space="preserve">Tỉnh </w:t>
            </w:r>
            <w:r w:rsidR="001A3C46">
              <w:t>Nam Định</w:t>
            </w:r>
          </w:p>
        </w:tc>
        <w:tc>
          <w:tcPr>
            <w:tcW w:w="5754" w:type="dxa"/>
          </w:tcPr>
          <w:p w:rsidR="009545E9" w:rsidRPr="00081A6E" w:rsidRDefault="009545E9" w:rsidP="00C257FA">
            <w:pPr>
              <w:pStyle w:val="Bodytext20"/>
              <w:shd w:val="clear" w:color="auto" w:fill="auto"/>
              <w:tabs>
                <w:tab w:val="left" w:pos="1182"/>
              </w:tabs>
              <w:spacing w:before="0" w:after="0" w:line="240" w:lineRule="auto"/>
              <w:ind w:right="238"/>
              <w:jc w:val="both"/>
              <w:rPr>
                <w:color w:val="000000"/>
                <w:sz w:val="26"/>
                <w:szCs w:val="28"/>
                <w:lang w:val="vi-VN" w:eastAsia="vi-VN" w:bidi="vi-VN"/>
              </w:rPr>
            </w:pPr>
            <w:r w:rsidRPr="009545E9">
              <w:rPr>
                <w:color w:val="000000"/>
                <w:sz w:val="26"/>
                <w:szCs w:val="28"/>
                <w:lang w:val="vi-VN" w:eastAsia="vi-VN" w:bidi="vi-VN"/>
              </w:rPr>
              <w:t>khoản 2a Điều 6 “Công trình xây mới trong khu đô thị hiện hữu thực hiện theo thiết kế đô thị được duyệt.” quy định này đúng nguyên tắc, nhưng hiện nay còn nhiều địa phương thiếu thiết kế đô thị, áp dụng quy định này sẽ gặp một số bất cập, vướng mắc nên cần có giải pháp cụ thể để thực hiện.</w:t>
            </w:r>
          </w:p>
        </w:tc>
        <w:tc>
          <w:tcPr>
            <w:tcW w:w="5438" w:type="dxa"/>
          </w:tcPr>
          <w:p w:rsidR="009545E9" w:rsidRPr="00DA5C14" w:rsidRDefault="009545E9" w:rsidP="00695092">
            <w:pPr>
              <w:pStyle w:val="TOC1"/>
              <w:jc w:val="both"/>
            </w:pPr>
          </w:p>
        </w:tc>
      </w:tr>
      <w:tr w:rsidR="00F043BF" w:rsidRPr="00DA5C14" w:rsidTr="00A43F23">
        <w:tc>
          <w:tcPr>
            <w:tcW w:w="747" w:type="dxa"/>
          </w:tcPr>
          <w:p w:rsidR="00F043BF" w:rsidRPr="00DA5C14" w:rsidRDefault="00F043BF" w:rsidP="00695092">
            <w:pPr>
              <w:pStyle w:val="TOC1"/>
              <w:jc w:val="both"/>
            </w:pPr>
          </w:p>
        </w:tc>
        <w:tc>
          <w:tcPr>
            <w:tcW w:w="2963" w:type="dxa"/>
          </w:tcPr>
          <w:p w:rsidR="00F043BF" w:rsidRDefault="00A51E08" w:rsidP="001A3C46">
            <w:pPr>
              <w:pStyle w:val="TOC1"/>
              <w:jc w:val="both"/>
            </w:pPr>
            <w:r>
              <w:t>Tỉnh Bà Rịa Vũng Tàu</w:t>
            </w:r>
          </w:p>
        </w:tc>
        <w:tc>
          <w:tcPr>
            <w:tcW w:w="5754" w:type="dxa"/>
          </w:tcPr>
          <w:p w:rsidR="00F043BF" w:rsidRPr="00C773CB" w:rsidRDefault="00F043BF" w:rsidP="00C773CB">
            <w:pPr>
              <w:pStyle w:val="Bodytext20"/>
              <w:shd w:val="clear" w:color="auto" w:fill="auto"/>
              <w:tabs>
                <w:tab w:val="left" w:pos="1182"/>
              </w:tabs>
              <w:spacing w:before="0" w:after="0" w:line="240" w:lineRule="auto"/>
              <w:ind w:right="238"/>
              <w:jc w:val="both"/>
              <w:rPr>
                <w:color w:val="000000"/>
                <w:sz w:val="26"/>
                <w:szCs w:val="28"/>
                <w:lang w:eastAsia="vi-VN" w:bidi="vi-VN"/>
              </w:rPr>
            </w:pPr>
            <w:r w:rsidRPr="00C773CB">
              <w:rPr>
                <w:color w:val="000000"/>
                <w:sz w:val="26"/>
                <w:szCs w:val="28"/>
                <w:lang w:val="vi-VN" w:eastAsia="vi-VN" w:bidi="vi-VN"/>
              </w:rPr>
              <w:t>Các nội dung này đã được điều chỉnh tại Mục 2 Luật Quy hoạch đô thị và quy định chi tiết tại Chương 2 Nghị định 38/2010/NĐ-CP ngày 07/4/2010 cảu Chính Phủ. Do đó, để tránh chồng chéo, đề nghị Ban soạn thảo rà soát, cập nhật hoặc quy định thêm nghững nội dung cần thiết ngoài các quy định trên.</w:t>
            </w:r>
          </w:p>
        </w:tc>
        <w:tc>
          <w:tcPr>
            <w:tcW w:w="5438" w:type="dxa"/>
          </w:tcPr>
          <w:p w:rsidR="00F043BF" w:rsidRPr="00DA5C14" w:rsidRDefault="00F043BF"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A4EBA" w:rsidP="00695092">
            <w:pPr>
              <w:pStyle w:val="TOC1"/>
              <w:jc w:val="both"/>
            </w:pPr>
            <w:r>
              <w:t>Mục 2:</w:t>
            </w:r>
            <w:r w:rsidR="00FF65FB" w:rsidRPr="00DA5C14">
              <w:t xml:space="preserve"> Quản lý kiến trúc nông thôn</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Tỉnh Ninh Bình</w:t>
            </w:r>
          </w:p>
        </w:tc>
        <w:tc>
          <w:tcPr>
            <w:tcW w:w="5754" w:type="dxa"/>
          </w:tcPr>
          <w:p w:rsidR="00FF65FB" w:rsidRPr="000B1890" w:rsidRDefault="00FF65FB" w:rsidP="00695092">
            <w:pPr>
              <w:jc w:val="both"/>
              <w:rPr>
                <w:rFonts w:ascii="Times New Roman" w:eastAsia="Times New Roman" w:hAnsi="Times New Roman"/>
                <w:color w:val="000000"/>
                <w:sz w:val="26"/>
                <w:szCs w:val="28"/>
                <w:lang w:val="vi-VN" w:eastAsia="vi-VN" w:bidi="vi-VN"/>
              </w:rPr>
            </w:pPr>
            <w:r w:rsidRPr="000B1890">
              <w:rPr>
                <w:rFonts w:ascii="Times New Roman" w:eastAsia="Times New Roman" w:hAnsi="Times New Roman"/>
                <w:color w:val="000000"/>
                <w:sz w:val="26"/>
                <w:szCs w:val="28"/>
                <w:lang w:val="vi-VN" w:eastAsia="vi-VN" w:bidi="vi-VN"/>
              </w:rPr>
              <w:t>Tại khoản 1, Điều 11 Đối với công trình không sử dụng kiến trúc mẫu thì cần phải thi tuyển”. Sở Xây dụng nhận thấy, quy định việc sử dụng công trình thiết mẫu sẽ ảnh hưởng đến sự sáng tạo trong thiết kế kiến trúc đôi với các công trình, khó thực hiện đối với các công trình có yếu tố đặc thù; việc thi tuyên kiến trúc sẽ làm ảnh hưởng đến tiến độ thực hiện dự án tại các địa phương. Do đó, đề nghị Dự thảo cần làm rõ, bổ sung quy định cho phù họp với tình hình thực tế.</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Tỉnh Thái Nguyên</w:t>
            </w:r>
          </w:p>
        </w:tc>
        <w:tc>
          <w:tcPr>
            <w:tcW w:w="5754" w:type="dxa"/>
          </w:tcPr>
          <w:p w:rsidR="00FF65FB" w:rsidRPr="00DA5C14" w:rsidRDefault="00FF65FB" w:rsidP="00695092">
            <w:pPr>
              <w:jc w:val="both"/>
            </w:pPr>
            <w:r w:rsidRPr="00895F6B">
              <w:rPr>
                <w:rFonts w:ascii="Times New Roman" w:eastAsia="Times New Roman" w:hAnsi="Times New Roman"/>
                <w:color w:val="000000"/>
                <w:sz w:val="26"/>
                <w:szCs w:val="28"/>
                <w:lang w:val="vi-VN" w:eastAsia="vi-VN" w:bidi="vi-VN"/>
              </w:rPr>
              <w:t>Điều 11: Đề nghị nghiên cứu phân theo các nhóm, chức năng công trình để quản lý kiến trúc công trình tại nông thôn sẽ phù hợp hơn trong dự thảo</w:t>
            </w:r>
          </w:p>
        </w:tc>
        <w:tc>
          <w:tcPr>
            <w:tcW w:w="5438" w:type="dxa"/>
          </w:tcPr>
          <w:p w:rsidR="00FF65FB" w:rsidRPr="00DA5C14" w:rsidRDefault="00FF65FB" w:rsidP="00695092">
            <w:pPr>
              <w:pStyle w:val="TOC1"/>
              <w:jc w:val="both"/>
            </w:pPr>
          </w:p>
        </w:tc>
      </w:tr>
      <w:tr w:rsidR="000766AD" w:rsidRPr="00DA5C14" w:rsidTr="00A43F23">
        <w:tc>
          <w:tcPr>
            <w:tcW w:w="747" w:type="dxa"/>
          </w:tcPr>
          <w:p w:rsidR="000766AD" w:rsidRPr="00DA5C14" w:rsidRDefault="000766AD" w:rsidP="00695092">
            <w:pPr>
              <w:pStyle w:val="TOC1"/>
              <w:jc w:val="both"/>
            </w:pPr>
          </w:p>
        </w:tc>
        <w:tc>
          <w:tcPr>
            <w:tcW w:w="2963" w:type="dxa"/>
          </w:tcPr>
          <w:p w:rsidR="000766AD" w:rsidRDefault="0013152F" w:rsidP="0013152F">
            <w:pPr>
              <w:pStyle w:val="TOC1"/>
              <w:ind w:left="9345" w:hanging="9345"/>
              <w:jc w:val="both"/>
            </w:pPr>
            <w:r>
              <w:t>Tỉnh Bà Rịa Vũng Tàu</w:t>
            </w:r>
          </w:p>
        </w:tc>
        <w:tc>
          <w:tcPr>
            <w:tcW w:w="5754" w:type="dxa"/>
          </w:tcPr>
          <w:p w:rsidR="000766AD" w:rsidRPr="000766AD" w:rsidRDefault="000766AD" w:rsidP="000766AD">
            <w:pPr>
              <w:jc w:val="both"/>
              <w:rPr>
                <w:rFonts w:ascii="Times New Roman" w:eastAsia="Times New Roman" w:hAnsi="Times New Roman"/>
                <w:color w:val="000000"/>
                <w:sz w:val="26"/>
                <w:szCs w:val="28"/>
                <w:lang w:val="vi-VN" w:eastAsia="vi-VN" w:bidi="vi-VN"/>
              </w:rPr>
            </w:pPr>
            <w:r w:rsidRPr="000766AD">
              <w:rPr>
                <w:rFonts w:ascii="Times New Roman" w:eastAsia="Times New Roman" w:hAnsi="Times New Roman"/>
                <w:color w:val="000000"/>
                <w:sz w:val="26"/>
                <w:szCs w:val="28"/>
                <w:lang w:val="vi-VN" w:eastAsia="vi-VN" w:bidi="vi-VN"/>
              </w:rPr>
              <w:t xml:space="preserve">Điều 10. khoản 1: áp dụng nội dung này vào thực tế là rất khó khả thi vì kiến trúc rất da dạng và tùy vào điều kiện hiện trạng, địa hình từng khu đất, thửa đất cần xây dựng nhà ở. Do đó, chỉ nên khuyến kích chứ khó có thể áp dụng rộng rãi. Đồng thời, nhà ở riêng lẻ tại nông thôn được miễn giấy phép xây dựng được quy định tại điểm K, khoản 2, Điều 89 Luật Xây dựng 2014. </w:t>
            </w:r>
          </w:p>
          <w:p w:rsidR="000766AD" w:rsidRPr="00814A5D" w:rsidRDefault="000766AD" w:rsidP="003040A6">
            <w:pPr>
              <w:jc w:val="both"/>
              <w:rPr>
                <w:rFonts w:ascii="Times New Roman" w:eastAsia="Times New Roman" w:hAnsi="Times New Roman"/>
                <w:color w:val="000000"/>
                <w:sz w:val="26"/>
                <w:szCs w:val="28"/>
                <w:lang w:eastAsia="vi-VN" w:bidi="vi-VN"/>
              </w:rPr>
            </w:pPr>
            <w:r w:rsidRPr="000766AD">
              <w:rPr>
                <w:rFonts w:ascii="Times New Roman" w:eastAsia="Times New Roman" w:hAnsi="Times New Roman"/>
                <w:color w:val="000000"/>
                <w:sz w:val="26"/>
                <w:szCs w:val="28"/>
                <w:lang w:val="vi-VN" w:eastAsia="vi-VN" w:bidi="vi-VN"/>
              </w:rPr>
              <w:t>Tại Điều 11</w:t>
            </w:r>
            <w:r w:rsidR="0077250E">
              <w:rPr>
                <w:rFonts w:ascii="Times New Roman" w:eastAsia="Times New Roman" w:hAnsi="Times New Roman"/>
                <w:color w:val="000000"/>
                <w:sz w:val="26"/>
                <w:szCs w:val="28"/>
                <w:lang w:eastAsia="vi-VN" w:bidi="vi-VN"/>
              </w:rPr>
              <w:t xml:space="preserve"> </w:t>
            </w:r>
            <w:r w:rsidRPr="000766AD">
              <w:rPr>
                <w:rFonts w:ascii="Times New Roman" w:eastAsia="Times New Roman" w:hAnsi="Times New Roman"/>
                <w:color w:val="000000"/>
                <w:sz w:val="26"/>
                <w:szCs w:val="28"/>
                <w:lang w:val="vi-VN" w:eastAsia="vi-VN" w:bidi="vi-VN"/>
              </w:rPr>
              <w:t xml:space="preserve">khoản 1: Việc áp dụng thiết kế mẫu trước đây đã được thực hiện, tuy nhiên hiệu quả không cao do tính đa dạng vùng miền, cảnh quan, địa hình, nhu cầu thực tế…dó đó, nên cân nhắc việc áp dụng thiết kế mẫu đối với các công trình công cộng tại nông thôn. Riêng đối với các công trình cần tổ chức thi tuyển đã được quy định tại Điều 81 Luật Xây dựng 2014, Điều 15, Nghị định 59/2015/NĐ-CP </w:t>
            </w:r>
            <w:r w:rsidRPr="000766AD">
              <w:rPr>
                <w:rFonts w:ascii="Times New Roman" w:eastAsia="Times New Roman" w:hAnsi="Times New Roman"/>
                <w:color w:val="000000"/>
                <w:sz w:val="26"/>
                <w:szCs w:val="28"/>
                <w:lang w:val="vi-VN" w:eastAsia="vi-VN" w:bidi="vi-VN"/>
              </w:rPr>
              <w:lastRenderedPageBreak/>
              <w:t xml:space="preserve">ngày 18/6/2015 của Chính phủ; quy định quy mô, tính chất công trình cần thiết để tổ chức thi tuyển </w:t>
            </w:r>
            <w:r w:rsidR="00DB3661">
              <w:rPr>
                <w:rFonts w:ascii="Times New Roman" w:eastAsia="Times New Roman" w:hAnsi="Times New Roman"/>
                <w:color w:val="000000"/>
                <w:sz w:val="26"/>
                <w:szCs w:val="28"/>
                <w:lang w:eastAsia="vi-VN" w:bidi="vi-VN"/>
              </w:rPr>
              <w:t>nhằm</w:t>
            </w:r>
            <w:r w:rsidRPr="000766AD">
              <w:rPr>
                <w:rFonts w:ascii="Times New Roman" w:eastAsia="Times New Roman" w:hAnsi="Times New Roman"/>
                <w:color w:val="000000"/>
                <w:sz w:val="26"/>
                <w:szCs w:val="28"/>
                <w:lang w:val="vi-VN" w:eastAsia="vi-VN" w:bidi="vi-VN"/>
              </w:rPr>
              <w:t xml:space="preserve"> tiết kiệm chi ph</w:t>
            </w:r>
            <w:r w:rsidR="00814A5D">
              <w:rPr>
                <w:rFonts w:ascii="Times New Roman" w:eastAsia="Times New Roman" w:hAnsi="Times New Roman"/>
                <w:color w:val="000000"/>
                <w:sz w:val="26"/>
                <w:szCs w:val="28"/>
                <w:lang w:val="vi-VN" w:eastAsia="vi-VN" w:bidi="vi-VN"/>
              </w:rPr>
              <w:t>í và thời gian đầu t</w:t>
            </w:r>
            <w:r w:rsidR="00814A5D">
              <w:rPr>
                <w:rFonts w:ascii="Times New Roman" w:eastAsia="Times New Roman" w:hAnsi="Times New Roman"/>
                <w:color w:val="000000"/>
                <w:sz w:val="26"/>
                <w:szCs w:val="28"/>
                <w:lang w:eastAsia="vi-VN" w:bidi="vi-VN"/>
              </w:rPr>
              <w:t>ư.</w:t>
            </w:r>
          </w:p>
        </w:tc>
        <w:tc>
          <w:tcPr>
            <w:tcW w:w="5438" w:type="dxa"/>
          </w:tcPr>
          <w:p w:rsidR="000766AD" w:rsidRPr="00DA5C14" w:rsidRDefault="000766AD"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182200" w:rsidP="00695092">
            <w:pPr>
              <w:pStyle w:val="TOC1"/>
              <w:jc w:val="both"/>
            </w:pPr>
            <w:r>
              <w:t>Mục 3:</w:t>
            </w:r>
            <w:r w:rsidR="00FF65FB" w:rsidRPr="00DA5C14">
              <w:t xml:space="preserve"> Công cụ Quản lý Phát triển Kiến trúc</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Thành phố Hải Phòng</w:t>
            </w:r>
          </w:p>
        </w:tc>
        <w:tc>
          <w:tcPr>
            <w:tcW w:w="5754" w:type="dxa"/>
          </w:tcPr>
          <w:p w:rsidR="00FF65FB" w:rsidRPr="00DA5C14" w:rsidRDefault="00FF65FB" w:rsidP="00695092">
            <w:pPr>
              <w:jc w:val="both"/>
            </w:pPr>
            <w:r w:rsidRPr="00F61773">
              <w:rPr>
                <w:rFonts w:ascii="Times New Roman" w:eastAsia="Times New Roman" w:hAnsi="Times New Roman"/>
                <w:color w:val="000000"/>
                <w:sz w:val="26"/>
                <w:szCs w:val="28"/>
                <w:lang w:val="vi-VN" w:eastAsia="vi-VN" w:bidi="vi-VN"/>
              </w:rPr>
              <w:t>Đề nghị xem xét sự cần thiết đối với việc lập, phê duyệt Hướng dẫn thiết kế kiến trúc đô thị theo quy định tại Điều 13 vì kiến trúc các đô thị hiện nay đều đang được quản lý theo Quy chế quản lý quy hoạch, kiến trúc đô thị và Quy định quản lý kèm theo quy hoạch đô thị.</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FF65FB" w:rsidP="00695092">
            <w:pPr>
              <w:pStyle w:val="TOC1"/>
              <w:jc w:val="both"/>
            </w:pPr>
            <w:r>
              <w:t>Tỉnh Thái Nguyên</w:t>
            </w:r>
          </w:p>
        </w:tc>
        <w:tc>
          <w:tcPr>
            <w:tcW w:w="5754" w:type="dxa"/>
          </w:tcPr>
          <w:p w:rsidR="00FF65FB" w:rsidRPr="00F61773" w:rsidRDefault="00FF65FB" w:rsidP="00695092">
            <w:pPr>
              <w:jc w:val="both"/>
              <w:rPr>
                <w:rFonts w:ascii="Times New Roman" w:eastAsia="Times New Roman" w:hAnsi="Times New Roman"/>
                <w:color w:val="000000"/>
                <w:sz w:val="26"/>
                <w:szCs w:val="28"/>
                <w:lang w:val="vi-VN" w:eastAsia="vi-VN" w:bidi="vi-VN"/>
              </w:rPr>
            </w:pPr>
            <w:r w:rsidRPr="001C03EB">
              <w:rPr>
                <w:rFonts w:ascii="Times New Roman" w:eastAsia="Times New Roman" w:hAnsi="Times New Roman"/>
                <w:color w:val="000000"/>
                <w:sz w:val="26"/>
                <w:szCs w:val="28"/>
                <w:lang w:val="vi-VN" w:eastAsia="vi-VN" w:bidi="vi-VN"/>
              </w:rPr>
              <w:t>Điều 13: Đề nghị nghiên cứu tên “Hướng dẫn thiết kế kiến trúc đô thị” thành “Hướng dẫn thiết kế kiến trúc cảnh quan”, với lý do thiết kế kiến trúc đô thị chỉ được áp dụng trong đô thị, không áp dụng được trong khu chức năng đặc thù và khu vực nông thôn đối với khu vực ngoài đô thị.</w:t>
            </w:r>
          </w:p>
        </w:tc>
        <w:tc>
          <w:tcPr>
            <w:tcW w:w="5438" w:type="dxa"/>
          </w:tcPr>
          <w:p w:rsidR="00FF65FB" w:rsidRPr="00DA5C14" w:rsidRDefault="00FF65FB" w:rsidP="00695092">
            <w:pPr>
              <w:pStyle w:val="TOC1"/>
              <w:jc w:val="both"/>
            </w:pPr>
          </w:p>
        </w:tc>
      </w:tr>
      <w:tr w:rsidR="004226CA" w:rsidRPr="00DA5C14" w:rsidTr="00A43F23">
        <w:tc>
          <w:tcPr>
            <w:tcW w:w="747" w:type="dxa"/>
          </w:tcPr>
          <w:p w:rsidR="004226CA" w:rsidRPr="00DA5C14" w:rsidRDefault="004226CA" w:rsidP="00695092">
            <w:pPr>
              <w:pStyle w:val="TOC1"/>
              <w:jc w:val="both"/>
            </w:pPr>
          </w:p>
        </w:tc>
        <w:tc>
          <w:tcPr>
            <w:tcW w:w="2963" w:type="dxa"/>
          </w:tcPr>
          <w:p w:rsidR="004226CA" w:rsidRDefault="0057563D" w:rsidP="00695092">
            <w:pPr>
              <w:pStyle w:val="TOC1"/>
              <w:jc w:val="both"/>
            </w:pPr>
            <w:r>
              <w:t>Tỉnh Bà Rịa Vũng Tàu</w:t>
            </w:r>
          </w:p>
        </w:tc>
        <w:tc>
          <w:tcPr>
            <w:tcW w:w="5754" w:type="dxa"/>
          </w:tcPr>
          <w:p w:rsidR="004226CA" w:rsidRPr="004226CA" w:rsidRDefault="004226CA" w:rsidP="004226CA">
            <w:pPr>
              <w:jc w:val="both"/>
              <w:rPr>
                <w:rFonts w:ascii="Times New Roman" w:eastAsia="Times New Roman" w:hAnsi="Times New Roman"/>
                <w:color w:val="000000"/>
                <w:sz w:val="26"/>
                <w:szCs w:val="28"/>
                <w:lang w:val="vi-VN" w:eastAsia="vi-VN" w:bidi="vi-VN"/>
              </w:rPr>
            </w:pPr>
            <w:r w:rsidRPr="004226CA">
              <w:rPr>
                <w:rFonts w:ascii="Times New Roman" w:eastAsia="Times New Roman" w:hAnsi="Times New Roman"/>
                <w:color w:val="000000"/>
                <w:sz w:val="26"/>
                <w:szCs w:val="28"/>
                <w:lang w:val="vi-VN" w:eastAsia="vi-VN" w:bidi="vi-VN"/>
              </w:rPr>
              <w:t>Công trình kiến trúc phục vụ gần như mọi lĩnh vực trong đời sống xã hội. Tùy vào công năng, tính chất công trình mà có những áp dụng tiêu chuẩn, quy chuẩn theo lĩnh vực đó; đồng thời, kiến trúc là mỹ thuật, định tính. Do đó, không thể có hướng dẫn chi tiết đối với thiết kế kiến trúc công trình. Việc ban hành Hướng dẫn thiết kế kiến trúc đô thị chỉ là nguyên tắc chung trong quá trình thiết kế công trình, chưa thật sự giải quyết được yêu cầu phát triển kiến trúc. Trường hợp cần lập và ban hành Hướng dẫn thiết kế kiến trúc đô thị nên được lập chung cho toàn quốc và giao nhiêm vụ cho Bộ Xây dựng sẽ phù hợp về chức năng cũng như năng lực về kiến trúc công trình.</w:t>
            </w:r>
          </w:p>
          <w:p w:rsidR="004226CA" w:rsidRPr="001C03EB" w:rsidRDefault="0014142E" w:rsidP="00495B68">
            <w:pPr>
              <w:jc w:val="both"/>
              <w:rPr>
                <w:rFonts w:ascii="Times New Roman" w:eastAsia="Times New Roman" w:hAnsi="Times New Roman"/>
                <w:color w:val="000000"/>
                <w:sz w:val="26"/>
                <w:szCs w:val="28"/>
                <w:lang w:val="vi-VN" w:eastAsia="vi-VN" w:bidi="vi-VN"/>
              </w:rPr>
            </w:pPr>
            <w:r>
              <w:rPr>
                <w:rFonts w:ascii="Times New Roman" w:eastAsia="Times New Roman" w:hAnsi="Times New Roman"/>
                <w:color w:val="000000"/>
                <w:sz w:val="26"/>
                <w:szCs w:val="28"/>
                <w:lang w:eastAsia="vi-VN" w:bidi="vi-VN"/>
              </w:rPr>
              <w:lastRenderedPageBreak/>
              <w:t>Đề</w:t>
            </w:r>
            <w:r w:rsidR="004226CA" w:rsidRPr="004226CA">
              <w:rPr>
                <w:rFonts w:ascii="Times New Roman" w:eastAsia="Times New Roman" w:hAnsi="Times New Roman"/>
                <w:color w:val="000000"/>
                <w:sz w:val="26"/>
                <w:szCs w:val="28"/>
                <w:lang w:val="vi-VN" w:eastAsia="vi-VN" w:bidi="vi-VN"/>
              </w:rPr>
              <w:t xml:space="preserve"> nghị Bộ Xây dựng sớm nghiên cứu, hoàn chỉnh các tiêu chuẩn, quy chuẩn phù hợp với tình hình phát triển kinh tế - xã hội, công nghệ kỹ thuật của Việt Nam và thế giới.</w:t>
            </w:r>
          </w:p>
        </w:tc>
        <w:tc>
          <w:tcPr>
            <w:tcW w:w="5438" w:type="dxa"/>
          </w:tcPr>
          <w:p w:rsidR="004226CA" w:rsidRPr="00DA5C14" w:rsidRDefault="004226CA"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0D627C" w:rsidP="00695092">
            <w:pPr>
              <w:pStyle w:val="TOC1"/>
              <w:jc w:val="both"/>
            </w:pPr>
            <w:r>
              <w:t>Mục 4:</w:t>
            </w:r>
            <w:r w:rsidR="00FF65FB" w:rsidRPr="00DA5C14">
              <w:t xml:space="preserve"> Thi tuyển, tuyển chọn phương án kiến trúc</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Thành phố Hải Phòng</w:t>
            </w:r>
          </w:p>
        </w:tc>
        <w:tc>
          <w:tcPr>
            <w:tcW w:w="5754" w:type="dxa"/>
          </w:tcPr>
          <w:p w:rsidR="00FF65FB" w:rsidRPr="00DA5C14" w:rsidRDefault="00FF65FB" w:rsidP="00695092">
            <w:pPr>
              <w:jc w:val="both"/>
            </w:pPr>
            <w:r w:rsidRPr="0082633C">
              <w:rPr>
                <w:rFonts w:ascii="Times New Roman" w:eastAsia="Times New Roman" w:hAnsi="Times New Roman"/>
                <w:color w:val="000000"/>
                <w:sz w:val="26"/>
                <w:szCs w:val="28"/>
                <w:lang w:val="vi-VN" w:eastAsia="vi-VN" w:bidi="vi-VN"/>
              </w:rPr>
              <w:t>Về thi tuyển, tuyển chọn phương án kiến trúc tại các Điều 14, 15 và 16 đã được quy định cụ thể tại Điều 81 Luật Xây dựng năm 2014 và hướng dẫn thực hiện tại Thông tư số 13/2016/TT-BXD ngày 29/6/2016, do đó để đảm bảo sự thống nhất giữa các văn bản quy phạm pháp luật đề nghị cơ quan soạn thảo không nêu lại những nội dung đã có trong quy định trước đây. Đề nghị bổ sung quy định cụ thể công trình công cộng có quy mô lớn, công trình văn hóa lịch sử, công trình hạ tầng kỹ thuật quan trọng của đô thị, công trình điểm nhấn, công trình có yêu cầu kiến trúc đặc thù để áp dụng thống nhất giữa các địa phương. Ngoài ra, bổ sung quy định về thẩm quyền thẩm định, phê duyệt kết quả thi tuyển, tuyển chọn phương án kiến trúc.</w:t>
            </w:r>
          </w:p>
        </w:tc>
        <w:tc>
          <w:tcPr>
            <w:tcW w:w="5438" w:type="dxa"/>
          </w:tcPr>
          <w:p w:rsidR="00FF65FB" w:rsidRPr="00DA5C14" w:rsidRDefault="00FF65FB" w:rsidP="00695092">
            <w:pPr>
              <w:pStyle w:val="TOC1"/>
              <w:jc w:val="both"/>
            </w:pPr>
          </w:p>
        </w:tc>
      </w:tr>
      <w:tr w:rsidR="00FE3166" w:rsidRPr="00DA5C14" w:rsidTr="00A43F23">
        <w:tc>
          <w:tcPr>
            <w:tcW w:w="747" w:type="dxa"/>
          </w:tcPr>
          <w:p w:rsidR="00FE3166" w:rsidRPr="00FE3166" w:rsidRDefault="00FE3166" w:rsidP="00695092">
            <w:pPr>
              <w:pStyle w:val="TOC1"/>
              <w:jc w:val="both"/>
              <w:rPr>
                <w:b w:val="0"/>
              </w:rPr>
            </w:pPr>
          </w:p>
        </w:tc>
        <w:tc>
          <w:tcPr>
            <w:tcW w:w="2963" w:type="dxa"/>
          </w:tcPr>
          <w:p w:rsidR="00FE3166" w:rsidRDefault="00FE3166" w:rsidP="00695092">
            <w:pPr>
              <w:pStyle w:val="TOC1"/>
              <w:jc w:val="both"/>
            </w:pPr>
            <w:r>
              <w:t>Tỉnh Bà Rịa Vũng Tàu</w:t>
            </w:r>
          </w:p>
        </w:tc>
        <w:tc>
          <w:tcPr>
            <w:tcW w:w="5754" w:type="dxa"/>
          </w:tcPr>
          <w:p w:rsidR="00FE3166" w:rsidRPr="0082633C" w:rsidRDefault="00FE3166" w:rsidP="00CE1167">
            <w:pPr>
              <w:jc w:val="both"/>
              <w:rPr>
                <w:rFonts w:ascii="Times New Roman" w:eastAsia="Times New Roman" w:hAnsi="Times New Roman"/>
                <w:color w:val="000000"/>
                <w:sz w:val="26"/>
                <w:szCs w:val="28"/>
                <w:lang w:val="vi-VN" w:eastAsia="vi-VN" w:bidi="vi-VN"/>
              </w:rPr>
            </w:pPr>
            <w:r w:rsidRPr="00CE1167">
              <w:rPr>
                <w:rFonts w:ascii="Times New Roman" w:eastAsia="Times New Roman" w:hAnsi="Times New Roman"/>
                <w:color w:val="000000"/>
                <w:sz w:val="26"/>
                <w:szCs w:val="28"/>
                <w:lang w:val="vi-VN" w:eastAsia="vi-VN" w:bidi="vi-VN"/>
              </w:rPr>
              <w:t>Việc thi tuyển, tuyển chọn kiến trúc công tình xây dựng đã được quy định tại Điều 81 Luật Xây dựng 2014, Điều 15, Nghị định 59/2015/NĐ-CP ngày 18/6/2015 của Chính phủ, Thông tư 13/2016/TT-BXD ngày 29/6/2016 của Bộ Xây dựng.</w:t>
            </w:r>
          </w:p>
        </w:tc>
        <w:tc>
          <w:tcPr>
            <w:tcW w:w="5438" w:type="dxa"/>
          </w:tcPr>
          <w:p w:rsidR="00FE3166" w:rsidRPr="00DA5C14" w:rsidRDefault="00FE3166"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F65FB" w:rsidP="00695092">
            <w:pPr>
              <w:pStyle w:val="TOC1"/>
              <w:jc w:val="both"/>
            </w:pPr>
            <w:r w:rsidRPr="00DA5C14">
              <w:t>CHƯƠNG III: HÀNH NGHỀ KIẾN TRÚC</w:t>
            </w: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644ABA" w:rsidP="00695092">
            <w:pPr>
              <w:pStyle w:val="TOC1"/>
              <w:jc w:val="both"/>
              <w:rPr>
                <w:rStyle w:val="Hyperlink"/>
                <w:noProof/>
              </w:rPr>
            </w:pPr>
            <w:r>
              <w:t xml:space="preserve">Mục </w:t>
            </w:r>
            <w:r w:rsidR="005A7436">
              <w:t>1</w:t>
            </w:r>
            <w:r>
              <w:t>:</w:t>
            </w:r>
            <w:r w:rsidR="00FF65FB" w:rsidRPr="00DA5C14">
              <w:t xml:space="preserve"> Hành nghề kiến trúc sư</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Thành phố Hải Phòng</w:t>
            </w:r>
          </w:p>
        </w:tc>
        <w:tc>
          <w:tcPr>
            <w:tcW w:w="5754" w:type="dxa"/>
          </w:tcPr>
          <w:p w:rsidR="00FF65FB" w:rsidRPr="00963E09" w:rsidRDefault="00FF65FB" w:rsidP="00695092">
            <w:pPr>
              <w:pStyle w:val="Bodytext20"/>
              <w:shd w:val="clear" w:color="auto" w:fill="auto"/>
              <w:tabs>
                <w:tab w:val="left" w:pos="1034"/>
              </w:tabs>
              <w:spacing w:before="0" w:after="120" w:line="240" w:lineRule="auto"/>
              <w:ind w:right="240"/>
              <w:jc w:val="both"/>
              <w:rPr>
                <w:rStyle w:val="Bodytext59pt"/>
                <w:sz w:val="26"/>
                <w:szCs w:val="28"/>
              </w:rPr>
            </w:pPr>
            <w:r>
              <w:rPr>
                <w:rStyle w:val="Bodytext59pt"/>
                <w:sz w:val="26"/>
                <w:szCs w:val="28"/>
                <w:lang w:val="en-US"/>
              </w:rPr>
              <w:t xml:space="preserve">- </w:t>
            </w:r>
            <w:r w:rsidRPr="00963E09">
              <w:rPr>
                <w:rStyle w:val="Bodytext59pt"/>
                <w:sz w:val="26"/>
                <w:szCs w:val="28"/>
              </w:rPr>
              <w:t xml:space="preserve">Tại Điều 18 [Phạm vi hành nghề] có quy định hoạt động các công việc về quy hoạch của kiến </w:t>
            </w:r>
            <w:r w:rsidRPr="00963E09">
              <w:rPr>
                <w:rStyle w:val="Bodytext59pt"/>
                <w:sz w:val="26"/>
                <w:szCs w:val="28"/>
              </w:rPr>
              <w:lastRenderedPageBreak/>
              <w:t>trúc sư chỉ có Quy hoạch xây dựng phân khu, chi tiết là chưa đủ, đề nghị bổ sung đối với các trường hợp kiến trúc sư đảm nhiệm chức danh chủ nhiệm, chủ trì các đồ án quy hoạch xây dựng, quy hoạch đô thị khác.</w:t>
            </w:r>
          </w:p>
          <w:p w:rsidR="00FF65FB" w:rsidRDefault="00FF65FB" w:rsidP="00695092">
            <w:pPr>
              <w:pStyle w:val="Bodytext20"/>
              <w:shd w:val="clear" w:color="auto" w:fill="auto"/>
              <w:tabs>
                <w:tab w:val="left" w:pos="1034"/>
              </w:tabs>
              <w:spacing w:before="0" w:after="120" w:line="240" w:lineRule="auto"/>
              <w:ind w:right="240"/>
              <w:jc w:val="both"/>
              <w:rPr>
                <w:rStyle w:val="Bodytext59pt"/>
                <w:sz w:val="26"/>
                <w:szCs w:val="28"/>
                <w:lang w:val="en-US"/>
              </w:rPr>
            </w:pPr>
            <w:r w:rsidRPr="00963E09">
              <w:rPr>
                <w:rStyle w:val="Bodytext59pt"/>
                <w:sz w:val="26"/>
                <w:szCs w:val="28"/>
              </w:rPr>
              <w:t>- Theo Điều 19 của Dự thảo Luật, một trong các điều kiện của kiến trúc sư hành nghề là phải có chứng chỉ hành nghề kiến trúc. Tuy nhiên theo Điều 21, kiến trúc sư được miễn cấp chứng chỉ hành nghề kiến trúc trong một số trường hợp, như vậy mỗi công trình kiến trúc sư đều phải đưa ra các tài liệu để chứng minh mình được miễn cấp chứng chỉ hành nghề kiến trúc, việc này gây mất thời gian thẩm định và làm phức tạp trong quản lý điều kiện hành nghề của kiến trúc sư. Do đó, đề nghị nghiên cứu sửa đổi Điều 21 theo hướng gia hạn thời gian chứng chỉ hành nghề đối với trường hợp đã có chứng chỉ nhưng hết thời hạn hoặc miễn kiểm tra sát hạch đối với trường hợp chưa được cấp chứng chỉ. Ngoài ra, cần quy định cụ thể hơn những trường hợp được ưu đãi nêu trên.</w:t>
            </w:r>
          </w:p>
          <w:p w:rsidR="00FF65FB" w:rsidRPr="00422284" w:rsidRDefault="00FF65FB" w:rsidP="00695092">
            <w:pPr>
              <w:pStyle w:val="Bodytext20"/>
              <w:shd w:val="clear" w:color="auto" w:fill="auto"/>
              <w:tabs>
                <w:tab w:val="left" w:pos="1034"/>
              </w:tabs>
              <w:spacing w:before="0" w:after="120" w:line="240" w:lineRule="auto"/>
              <w:ind w:right="240"/>
              <w:jc w:val="both"/>
            </w:pPr>
            <w:r>
              <w:rPr>
                <w:rStyle w:val="Bodytext59pt"/>
                <w:sz w:val="26"/>
                <w:szCs w:val="28"/>
                <w:lang w:val="en-US"/>
              </w:rPr>
              <w:t xml:space="preserve">- </w:t>
            </w:r>
            <w:r w:rsidRPr="00422284">
              <w:rPr>
                <w:rStyle w:val="Bodytext59pt"/>
                <w:sz w:val="26"/>
                <w:szCs w:val="28"/>
              </w:rPr>
              <w:t>Do đã quy định chặt chẽ trong việc cấp chứng chỉ hành nghề kiến trúc nêu trên nên đề nghị cơ quan soạn thảo nghiên cứu sự cần thiết phải Đăng ký hành nghề kiến trúc sư theo quy định tại Điều 19 và Điều 22 của Dự thảo Luật. Trong trường hợp thực sự cần thiết, đề nghị quy định cụ thể về điều kiện, thẩm quyền cấp Đăng ký hành nghề kiến trúc sư.</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Tỉnh Hà Tĩnh</w:t>
            </w:r>
          </w:p>
        </w:tc>
        <w:tc>
          <w:tcPr>
            <w:tcW w:w="5754" w:type="dxa"/>
          </w:tcPr>
          <w:p w:rsidR="00FF65FB" w:rsidRPr="00000A08" w:rsidRDefault="00FF65FB" w:rsidP="00695092">
            <w:pPr>
              <w:pStyle w:val="Bodytext20"/>
              <w:shd w:val="clear" w:color="auto" w:fill="auto"/>
              <w:tabs>
                <w:tab w:val="left" w:pos="1034"/>
              </w:tabs>
              <w:spacing w:before="0" w:after="120" w:line="240" w:lineRule="auto"/>
              <w:ind w:right="240"/>
              <w:jc w:val="both"/>
              <w:rPr>
                <w:rStyle w:val="Bodytext59pt"/>
                <w:sz w:val="26"/>
                <w:szCs w:val="28"/>
              </w:rPr>
            </w:pPr>
            <w:r w:rsidRPr="00000A08">
              <w:rPr>
                <w:rStyle w:val="Bodytext59pt"/>
                <w:sz w:val="26"/>
                <w:szCs w:val="28"/>
              </w:rPr>
              <w:t xml:space="preserve">- Tại Điều 18: Cần sửa đổi cụm từ “Quy hoạch xây dựng phân khu, chi tiết” thành “Quy hoạch xây dựng”. </w:t>
            </w:r>
          </w:p>
          <w:p w:rsidR="00FF65FB" w:rsidRPr="00DA5C14" w:rsidRDefault="00FF65FB" w:rsidP="00695092">
            <w:pPr>
              <w:pStyle w:val="Bodytext20"/>
              <w:shd w:val="clear" w:color="auto" w:fill="auto"/>
              <w:tabs>
                <w:tab w:val="left" w:pos="1034"/>
              </w:tabs>
              <w:spacing w:before="0" w:after="120" w:line="240" w:lineRule="auto"/>
              <w:ind w:right="240"/>
              <w:jc w:val="both"/>
            </w:pPr>
            <w:r w:rsidRPr="00000A08">
              <w:rPr>
                <w:rStyle w:val="Bodytext59pt"/>
                <w:sz w:val="26"/>
                <w:szCs w:val="28"/>
              </w:rPr>
              <w:t xml:space="preserve">- Tại Khoản 2 Điều 21 “Kiến trúc sư được miễn cấp chứng chỉ hành nghề kiến trúc”: Để vận dụng dễ dàng trong công tác cấp, miễn cấp chứng chỉ hành nghề kiến trúc sư, cần quy định rõ về số lượng đồ án thiết kế, công trình được xây dựng đã chủ nhiệm, chủ trì.  </w:t>
            </w:r>
          </w:p>
        </w:tc>
        <w:tc>
          <w:tcPr>
            <w:tcW w:w="5438" w:type="dxa"/>
          </w:tcPr>
          <w:p w:rsidR="00FF65FB" w:rsidRPr="00DA5C14" w:rsidRDefault="00FF65FB" w:rsidP="00695092">
            <w:pPr>
              <w:pStyle w:val="TOC1"/>
              <w:jc w:val="both"/>
            </w:pPr>
          </w:p>
        </w:tc>
      </w:tr>
      <w:tr w:rsidR="00B649E1" w:rsidRPr="00DA5C14" w:rsidTr="00A43F23">
        <w:tc>
          <w:tcPr>
            <w:tcW w:w="747" w:type="dxa"/>
          </w:tcPr>
          <w:p w:rsidR="00B649E1" w:rsidRPr="00DA5C14" w:rsidRDefault="00B649E1" w:rsidP="00695092">
            <w:pPr>
              <w:pStyle w:val="TOC1"/>
              <w:jc w:val="both"/>
            </w:pPr>
          </w:p>
        </w:tc>
        <w:tc>
          <w:tcPr>
            <w:tcW w:w="2963" w:type="dxa"/>
          </w:tcPr>
          <w:p w:rsidR="00B649E1" w:rsidRDefault="0092207A" w:rsidP="00695092">
            <w:pPr>
              <w:pStyle w:val="TOC1"/>
              <w:jc w:val="both"/>
            </w:pPr>
            <w:r>
              <w:t>Tỉnh Nam Định</w:t>
            </w:r>
          </w:p>
        </w:tc>
        <w:tc>
          <w:tcPr>
            <w:tcW w:w="5754" w:type="dxa"/>
          </w:tcPr>
          <w:p w:rsidR="00B649E1" w:rsidRPr="00B649E1" w:rsidRDefault="00B649E1" w:rsidP="00B649E1">
            <w:pPr>
              <w:pStyle w:val="Bodytext20"/>
              <w:shd w:val="clear" w:color="auto" w:fill="auto"/>
              <w:tabs>
                <w:tab w:val="left" w:pos="1034"/>
              </w:tabs>
              <w:spacing w:before="0" w:after="120" w:line="240" w:lineRule="auto"/>
              <w:ind w:right="240"/>
              <w:jc w:val="both"/>
              <w:rPr>
                <w:rStyle w:val="Bodytext59pt"/>
                <w:sz w:val="26"/>
                <w:szCs w:val="28"/>
              </w:rPr>
            </w:pPr>
            <w:r w:rsidRPr="00B649E1">
              <w:rPr>
                <w:rStyle w:val="Bodytext59pt"/>
                <w:sz w:val="26"/>
                <w:szCs w:val="28"/>
              </w:rPr>
              <w:t>Điều 16: “Cơ quan thẩm định, phê duyệt kiến trúc quyết định việc thành lập Hội đồng trước khi quyết định phù hợp các quy định của pháp luật…” Cần quy định rõ cơ quan quyết định thành lập Hội đồng thi tuyển kiến trúc là cơ quan thẩm định, hay cơ quan phê duyệt.</w:t>
            </w:r>
          </w:p>
          <w:p w:rsidR="00B649E1" w:rsidRPr="00000A08" w:rsidRDefault="00B649E1" w:rsidP="0092207A">
            <w:pPr>
              <w:pStyle w:val="Bodytext20"/>
              <w:shd w:val="clear" w:color="auto" w:fill="auto"/>
              <w:tabs>
                <w:tab w:val="left" w:pos="1034"/>
              </w:tabs>
              <w:spacing w:before="0" w:after="120" w:line="240" w:lineRule="auto"/>
              <w:ind w:right="240"/>
              <w:jc w:val="both"/>
              <w:rPr>
                <w:rStyle w:val="Bodytext59pt"/>
                <w:sz w:val="26"/>
                <w:szCs w:val="28"/>
              </w:rPr>
            </w:pPr>
            <w:r w:rsidRPr="00B649E1">
              <w:rPr>
                <w:rStyle w:val="Bodytext59pt"/>
                <w:sz w:val="26"/>
                <w:szCs w:val="28"/>
              </w:rPr>
              <w:t>- Xem xét khoản 2 Điều 21. Kiến trúc sư được miễn cấp chứng chỉ hành nghề kiến trúc “…đã chủ nhiệm, chỉ trì nhiều đồ án thiết kế, công trình đã được xây dựng.” cần quy định, định lượng cụ thể “nhiều” là từ mấy đồ án trở lên.</w:t>
            </w:r>
            <w:r w:rsidRPr="00B649E1">
              <w:rPr>
                <w:rStyle w:val="Bodytext59pt"/>
                <w:sz w:val="26"/>
                <w:szCs w:val="28"/>
              </w:rPr>
              <w:tab/>
            </w:r>
          </w:p>
        </w:tc>
        <w:tc>
          <w:tcPr>
            <w:tcW w:w="5438" w:type="dxa"/>
          </w:tcPr>
          <w:p w:rsidR="00B649E1" w:rsidRPr="00DA5C14" w:rsidRDefault="00B649E1" w:rsidP="00695092">
            <w:pPr>
              <w:pStyle w:val="TOC1"/>
              <w:jc w:val="both"/>
            </w:pPr>
          </w:p>
        </w:tc>
      </w:tr>
      <w:tr w:rsidR="0071230A" w:rsidRPr="00DA5C14" w:rsidTr="00A43F23">
        <w:tc>
          <w:tcPr>
            <w:tcW w:w="747" w:type="dxa"/>
          </w:tcPr>
          <w:p w:rsidR="0071230A" w:rsidRPr="00DA5C14" w:rsidRDefault="0071230A" w:rsidP="00695092">
            <w:pPr>
              <w:pStyle w:val="TOC1"/>
              <w:jc w:val="both"/>
            </w:pPr>
          </w:p>
        </w:tc>
        <w:tc>
          <w:tcPr>
            <w:tcW w:w="2963" w:type="dxa"/>
          </w:tcPr>
          <w:p w:rsidR="0071230A" w:rsidRDefault="0071230A" w:rsidP="00695092">
            <w:pPr>
              <w:pStyle w:val="TOC1"/>
              <w:jc w:val="both"/>
            </w:pPr>
          </w:p>
        </w:tc>
        <w:tc>
          <w:tcPr>
            <w:tcW w:w="5754" w:type="dxa"/>
          </w:tcPr>
          <w:p w:rsidR="0071230A" w:rsidRPr="0071230A" w:rsidRDefault="0071230A" w:rsidP="0071230A">
            <w:pPr>
              <w:pStyle w:val="Bodytext20"/>
              <w:shd w:val="clear" w:color="auto" w:fill="auto"/>
              <w:tabs>
                <w:tab w:val="left" w:pos="1034"/>
              </w:tabs>
              <w:spacing w:before="0" w:after="120" w:line="240" w:lineRule="auto"/>
              <w:ind w:right="240"/>
              <w:jc w:val="both"/>
              <w:rPr>
                <w:rStyle w:val="Bodytext59pt"/>
                <w:sz w:val="26"/>
                <w:szCs w:val="28"/>
              </w:rPr>
            </w:pPr>
            <w:r w:rsidRPr="0071230A">
              <w:rPr>
                <w:rStyle w:val="Bodytext59pt"/>
                <w:sz w:val="26"/>
                <w:szCs w:val="28"/>
              </w:rPr>
              <w:t>Điều 18. Điều chỉnh cụm từ “Quy hoạch xây dựng phân khu, chi tiết;” thành “ quy hoạch xây dựng, quy hoạch đô thị”</w:t>
            </w:r>
          </w:p>
          <w:p w:rsidR="0071230A" w:rsidRPr="0071230A" w:rsidRDefault="0071230A" w:rsidP="0071230A">
            <w:pPr>
              <w:pStyle w:val="Bodytext20"/>
              <w:shd w:val="clear" w:color="auto" w:fill="auto"/>
              <w:tabs>
                <w:tab w:val="left" w:pos="1034"/>
              </w:tabs>
              <w:spacing w:before="0" w:after="120" w:line="240" w:lineRule="auto"/>
              <w:ind w:right="240"/>
              <w:jc w:val="both"/>
              <w:rPr>
                <w:rStyle w:val="Bodytext59pt"/>
                <w:sz w:val="26"/>
                <w:szCs w:val="28"/>
              </w:rPr>
            </w:pPr>
            <w:r w:rsidRPr="0071230A">
              <w:rPr>
                <w:rStyle w:val="Bodytext59pt"/>
                <w:sz w:val="26"/>
                <w:szCs w:val="28"/>
              </w:rPr>
              <w:t xml:space="preserve">Điều 21. </w:t>
            </w:r>
            <w:r w:rsidR="007039C7">
              <w:rPr>
                <w:rStyle w:val="Bodytext59pt"/>
                <w:sz w:val="26"/>
                <w:szCs w:val="28"/>
                <w:lang w:val="en-US"/>
              </w:rPr>
              <w:t>K</w:t>
            </w:r>
            <w:r w:rsidRPr="0071230A">
              <w:rPr>
                <w:rStyle w:val="Bodytext59pt"/>
                <w:sz w:val="26"/>
                <w:szCs w:val="28"/>
              </w:rPr>
              <w:t>hoản 2: Đề nghị có quy định rõ nội dung “...nhiều đồ án thiết kế, công trình đã được xây dựng” là bao nhiêu công trình và cấp công trình đối với trường hợp này.</w:t>
            </w:r>
          </w:p>
          <w:p w:rsidR="0071230A" w:rsidRPr="00B649E1" w:rsidRDefault="0071230A" w:rsidP="007039C7">
            <w:pPr>
              <w:pStyle w:val="Bodytext20"/>
              <w:shd w:val="clear" w:color="auto" w:fill="auto"/>
              <w:tabs>
                <w:tab w:val="left" w:pos="1034"/>
              </w:tabs>
              <w:spacing w:before="0" w:after="120" w:line="240" w:lineRule="auto"/>
              <w:ind w:right="240"/>
              <w:jc w:val="both"/>
              <w:rPr>
                <w:rStyle w:val="Bodytext59pt"/>
                <w:sz w:val="26"/>
                <w:szCs w:val="28"/>
              </w:rPr>
            </w:pPr>
            <w:r w:rsidRPr="0071230A">
              <w:rPr>
                <w:rStyle w:val="Bodytext59pt"/>
                <w:sz w:val="26"/>
                <w:szCs w:val="28"/>
              </w:rPr>
              <w:t xml:space="preserve">Điều 23. </w:t>
            </w:r>
            <w:r w:rsidR="007039C7">
              <w:rPr>
                <w:rStyle w:val="Bodytext59pt"/>
                <w:sz w:val="26"/>
                <w:szCs w:val="28"/>
                <w:lang w:val="en-US"/>
              </w:rPr>
              <w:t>K</w:t>
            </w:r>
            <w:r w:rsidRPr="0071230A">
              <w:rPr>
                <w:rStyle w:val="Bodytext59pt"/>
                <w:sz w:val="26"/>
                <w:szCs w:val="28"/>
              </w:rPr>
              <w:t xml:space="preserve">hoản 1: Đề nghị nêu rõ “Hội xã hội, </w:t>
            </w:r>
            <w:r w:rsidRPr="0071230A">
              <w:rPr>
                <w:rStyle w:val="Bodytext59pt"/>
                <w:sz w:val="26"/>
                <w:szCs w:val="28"/>
              </w:rPr>
              <w:lastRenderedPageBreak/>
              <w:t>nghề nghiệp” là tổ chức nào.</w:t>
            </w:r>
          </w:p>
        </w:tc>
        <w:tc>
          <w:tcPr>
            <w:tcW w:w="5438" w:type="dxa"/>
          </w:tcPr>
          <w:p w:rsidR="0071230A" w:rsidRPr="00DA5C14" w:rsidRDefault="0071230A"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5A7436" w:rsidP="00695092">
            <w:pPr>
              <w:pStyle w:val="TOC1"/>
              <w:jc w:val="both"/>
            </w:pPr>
            <w:r>
              <w:t>Mục 2:</w:t>
            </w:r>
            <w:r w:rsidR="00FF65FB" w:rsidRPr="00DA5C14">
              <w:t xml:space="preserve"> Chứng chỉ hành nghề kiến trúc sư</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BA7E49" w:rsidRDefault="00FF65FB" w:rsidP="00695092">
            <w:pPr>
              <w:pStyle w:val="TOC1"/>
              <w:jc w:val="both"/>
            </w:pPr>
            <w:r>
              <w:t>Thành phố Hải Phòng</w:t>
            </w:r>
          </w:p>
        </w:tc>
        <w:tc>
          <w:tcPr>
            <w:tcW w:w="5754" w:type="dxa"/>
          </w:tcPr>
          <w:p w:rsidR="00FF65FB" w:rsidRPr="00EF633F" w:rsidRDefault="00FF65FB" w:rsidP="00695092">
            <w:pPr>
              <w:pStyle w:val="Bodytext20"/>
              <w:shd w:val="clear" w:color="auto" w:fill="auto"/>
              <w:tabs>
                <w:tab w:val="left" w:pos="1034"/>
              </w:tabs>
              <w:spacing w:before="0" w:after="0" w:line="240" w:lineRule="auto"/>
              <w:ind w:right="238"/>
              <w:jc w:val="both"/>
              <w:rPr>
                <w:color w:val="000000"/>
                <w:sz w:val="26"/>
                <w:szCs w:val="28"/>
                <w:lang w:val="vi-VN" w:eastAsia="vi-VN" w:bidi="vi-VN"/>
              </w:rPr>
            </w:pPr>
            <w:r w:rsidRPr="00D92165">
              <w:rPr>
                <w:color w:val="000000"/>
                <w:sz w:val="26"/>
                <w:szCs w:val="28"/>
                <w:lang w:val="vi-VN" w:eastAsia="vi-VN" w:bidi="vi-VN"/>
              </w:rPr>
              <w:t>Điều từ 25 đến 30 Dự thảo Luật cần bổ sung quy định thẩm quyền sát hạch, cấp chứng chỉ hành nghề các hạng I, II, III để thống nhất với Luật Xây dựng 2014. Ngoài ra, việc giao cho Đoàn Kiến trúc sư tổ chức sát hạch hành nghề kiến trúc sư là không hợp lý, công tác này cần giao cho cơ quan có thẩm quyển cấp chứng chỉ hành nghề thực hiện để đảm bảo tính trung thực, nghiêm minh của việc sát hạch.</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FF65FB" w:rsidP="00695092">
            <w:pPr>
              <w:pStyle w:val="TOC1"/>
              <w:jc w:val="both"/>
            </w:pPr>
            <w:r>
              <w:t>Tỉnh Hà Tĩnh</w:t>
            </w:r>
          </w:p>
        </w:tc>
        <w:tc>
          <w:tcPr>
            <w:tcW w:w="5754" w:type="dxa"/>
          </w:tcPr>
          <w:p w:rsidR="00FF65FB" w:rsidRPr="00A46E46" w:rsidRDefault="00FF65FB" w:rsidP="00695092">
            <w:pPr>
              <w:pStyle w:val="Bodytext20"/>
              <w:shd w:val="clear" w:color="auto" w:fill="auto"/>
              <w:tabs>
                <w:tab w:val="left" w:pos="1034"/>
              </w:tabs>
              <w:spacing w:before="0" w:after="0" w:line="240" w:lineRule="auto"/>
              <w:ind w:right="238"/>
              <w:jc w:val="both"/>
              <w:rPr>
                <w:color w:val="000000"/>
                <w:sz w:val="26"/>
                <w:szCs w:val="28"/>
                <w:lang w:val="vi-VN" w:eastAsia="vi-VN" w:bidi="vi-VN"/>
              </w:rPr>
            </w:pPr>
            <w:r w:rsidRPr="00A46E46">
              <w:rPr>
                <w:color w:val="000000"/>
                <w:sz w:val="26"/>
                <w:szCs w:val="28"/>
                <w:lang w:val="vi-VN" w:eastAsia="vi-VN" w:bidi="vi-VN"/>
              </w:rPr>
              <w:t xml:space="preserve">Khoản 1 Điều 25 quy định “Cơ quan có thẩm quyền cấp Chứng chỉ hành nghề kiến trúc sư là cơ quan quản lý nhà nước, hội xã hội nghề nghiệp” tuy nhiên, tại Điều 27 về “Cấp và điều chỉnh nội dung Chứng chỉ hành nghề kiến trúc sư” chỉ quy định việc cấp, điều chỉnh Chứng chỉ hành nghề kiến trúc sư do Đoàn Kiến trúc sư tổ chức sát hạch, trình Hội Kiến trúc sư Việt Nam cấp (hội xã hội nghề nghiệp), không đề cập đến “Cơ quan quản lý nhà nước”. Do dó, cần nghiên cứu sửa đổi để các nội dung phù hợp với nhau.  </w:t>
            </w:r>
          </w:p>
          <w:p w:rsidR="00FF65FB" w:rsidRPr="00D92165" w:rsidRDefault="00FF65FB" w:rsidP="00695092">
            <w:pPr>
              <w:pStyle w:val="Bodytext20"/>
              <w:shd w:val="clear" w:color="auto" w:fill="auto"/>
              <w:tabs>
                <w:tab w:val="left" w:pos="1034"/>
              </w:tabs>
              <w:spacing w:before="0" w:after="0" w:line="240" w:lineRule="auto"/>
              <w:ind w:right="238"/>
              <w:jc w:val="both"/>
              <w:rPr>
                <w:color w:val="000000"/>
                <w:sz w:val="26"/>
                <w:szCs w:val="28"/>
                <w:lang w:val="vi-VN" w:eastAsia="vi-VN" w:bidi="vi-VN"/>
              </w:rPr>
            </w:pPr>
            <w:r w:rsidRPr="00A46E46">
              <w:rPr>
                <w:color w:val="000000"/>
                <w:sz w:val="26"/>
                <w:szCs w:val="28"/>
                <w:lang w:val="vi-VN" w:eastAsia="vi-VN" w:bidi="vi-VN"/>
              </w:rPr>
              <w:t xml:space="preserve">- Tại Khoản 2 Điều 28 quy định “ Khi phát hiện một trong các trường hợp quy định tại Khoản 1 Điều này, Bộ trưởng Bộ Xây dựng hoặc Giám đốc Sở Xây dựng ra Quyết định thu hồi Chứng chỉ hành nghề …” tuy nhiên, tại Điều 27 quy định cơ quan cấp Chứng chỉ hành nghề Kiến trúc sư là Hội kiến trúc sư Việt Nam, do đó giữa cơ quan cấp Chứng chỉ hành nghề Kiến trúc sư và cơ quan thu </w:t>
            </w:r>
            <w:r w:rsidRPr="00A46E46">
              <w:rPr>
                <w:color w:val="000000"/>
                <w:sz w:val="26"/>
                <w:szCs w:val="28"/>
                <w:lang w:val="vi-VN" w:eastAsia="vi-VN" w:bidi="vi-VN"/>
              </w:rPr>
              <w:lastRenderedPageBreak/>
              <w:t xml:space="preserve">hồi còn chồng chéo, chưa thống nhất.  </w:t>
            </w:r>
          </w:p>
        </w:tc>
        <w:tc>
          <w:tcPr>
            <w:tcW w:w="5438" w:type="dxa"/>
          </w:tcPr>
          <w:p w:rsidR="00FF65FB" w:rsidRPr="00DA5C14" w:rsidRDefault="00FF65FB" w:rsidP="00695092">
            <w:pPr>
              <w:pStyle w:val="TOC1"/>
              <w:jc w:val="both"/>
            </w:pPr>
          </w:p>
        </w:tc>
      </w:tr>
      <w:tr w:rsidR="0092207A" w:rsidRPr="00DA5C14" w:rsidTr="00A43F23">
        <w:tc>
          <w:tcPr>
            <w:tcW w:w="747" w:type="dxa"/>
          </w:tcPr>
          <w:p w:rsidR="0092207A" w:rsidRPr="00DA5C14" w:rsidRDefault="0092207A" w:rsidP="00695092">
            <w:pPr>
              <w:pStyle w:val="TOC1"/>
              <w:jc w:val="both"/>
            </w:pPr>
          </w:p>
        </w:tc>
        <w:tc>
          <w:tcPr>
            <w:tcW w:w="2963" w:type="dxa"/>
          </w:tcPr>
          <w:p w:rsidR="0092207A" w:rsidRDefault="0092207A" w:rsidP="00695092">
            <w:pPr>
              <w:pStyle w:val="TOC1"/>
              <w:jc w:val="both"/>
            </w:pPr>
            <w:r>
              <w:t>Tỉnh Nam Định</w:t>
            </w:r>
          </w:p>
        </w:tc>
        <w:tc>
          <w:tcPr>
            <w:tcW w:w="5754" w:type="dxa"/>
          </w:tcPr>
          <w:p w:rsidR="0092207A" w:rsidRPr="00A46E46" w:rsidRDefault="0092207A" w:rsidP="007433A8">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B649E1">
              <w:rPr>
                <w:rStyle w:val="Bodytext59pt"/>
                <w:sz w:val="26"/>
                <w:szCs w:val="28"/>
              </w:rPr>
              <w:t>- Khoản 1 Điều 25 “Cơ quan có thẩm quyền cấp chứng chỉ hành nghề kiến trúc sư là cơ quan quản lý nhà nước, hội xã hội nghề nghiệp”, nên quy định cụ thể thẩm quyền cơ quan cấp chứng chỉ hành nghề kiến trúc cho một đơn vị.</w:t>
            </w:r>
          </w:p>
        </w:tc>
        <w:tc>
          <w:tcPr>
            <w:tcW w:w="5438" w:type="dxa"/>
          </w:tcPr>
          <w:p w:rsidR="0092207A" w:rsidRPr="00DA5C14" w:rsidRDefault="0092207A" w:rsidP="00695092">
            <w:pPr>
              <w:pStyle w:val="TOC1"/>
              <w:jc w:val="both"/>
            </w:pPr>
          </w:p>
        </w:tc>
      </w:tr>
      <w:tr w:rsidR="003E1641" w:rsidRPr="00DA5C14" w:rsidTr="00A43F23">
        <w:tc>
          <w:tcPr>
            <w:tcW w:w="747" w:type="dxa"/>
          </w:tcPr>
          <w:p w:rsidR="003E1641" w:rsidRPr="00DA5C14" w:rsidRDefault="003E1641" w:rsidP="00695092">
            <w:pPr>
              <w:pStyle w:val="TOC1"/>
              <w:jc w:val="both"/>
            </w:pPr>
          </w:p>
        </w:tc>
        <w:tc>
          <w:tcPr>
            <w:tcW w:w="2963" w:type="dxa"/>
          </w:tcPr>
          <w:p w:rsidR="003E1641" w:rsidRDefault="002137CD" w:rsidP="00695092">
            <w:pPr>
              <w:pStyle w:val="TOC1"/>
              <w:jc w:val="both"/>
            </w:pPr>
            <w:r>
              <w:t>Tỉnh Bà Rịa Vũng Tàu</w:t>
            </w:r>
          </w:p>
        </w:tc>
        <w:tc>
          <w:tcPr>
            <w:tcW w:w="5754" w:type="dxa"/>
          </w:tcPr>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 xml:space="preserve">Tại Điều 25. Đề nghị sửa lại </w:t>
            </w:r>
            <w:r w:rsidR="004B3F4C">
              <w:rPr>
                <w:rStyle w:val="Bodytext59pt"/>
                <w:sz w:val="26"/>
                <w:szCs w:val="28"/>
                <w:lang w:val="en-US"/>
              </w:rPr>
              <w:t>thành</w:t>
            </w:r>
            <w:r w:rsidRPr="002137CD">
              <w:rPr>
                <w:rStyle w:val="Bodytext59pt"/>
                <w:sz w:val="26"/>
                <w:szCs w:val="28"/>
              </w:rPr>
              <w:t xml:space="preserve">: “ Cơ quan cấp chứng chỉ hành nghề kiến trúc sư và kiểm tra, giám sát” + Cân nhắc các nội dung tại điều này có cần thiết, vì tại Điều 27 đã có nêu chi tiết các cơ quan tổ chức cấp chứng chỉ hành nghề Kiến trúc sư, </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Điều 26</w:t>
            </w:r>
            <w:r w:rsidR="00D132EF">
              <w:rPr>
                <w:rStyle w:val="Bodytext59pt"/>
                <w:sz w:val="26"/>
                <w:szCs w:val="28"/>
                <w:lang w:val="en-US"/>
              </w:rPr>
              <w:t xml:space="preserve"> Bỏ từ </w:t>
            </w:r>
            <w:r w:rsidRPr="002137CD">
              <w:rPr>
                <w:rStyle w:val="Bodytext59pt"/>
                <w:sz w:val="26"/>
                <w:szCs w:val="28"/>
              </w:rPr>
              <w:t>“. như sau” tại khoản 1.</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Điều 27. + Chưa có quy định về “Điều chỉnh nội dung chứng chỉ hành nghề kiến trúc sư”.</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Điều 28. Khoản 1</w:t>
            </w:r>
            <w:r w:rsidR="001C6624">
              <w:rPr>
                <w:rStyle w:val="Bodytext59pt"/>
                <w:sz w:val="26"/>
                <w:szCs w:val="28"/>
                <w:lang w:val="en-US"/>
              </w:rPr>
              <w:t xml:space="preserve"> </w:t>
            </w:r>
            <w:r w:rsidRPr="002137CD">
              <w:rPr>
                <w:rStyle w:val="Bodytext59pt"/>
                <w:sz w:val="26"/>
                <w:szCs w:val="28"/>
              </w:rPr>
              <w:t>Điểm c: điều chỉnh “Điều 18” thành “Điều 19”.</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 xml:space="preserve">+ Bỏ điểm e: “Người đã được cấp Chứng chỉ hành nghề kiến trúc sư mà không hành nghề trong thời gian 05 năm liên tục”, vì giá trị của chứng chỉ hành nghề là 5 năm. </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 xml:space="preserve">+ Điểm i: điều chỉnh cụm từ ”do quyết định đề nghị thu hồi chứng chỉ hành nghề của hội nghề nghiệp, Đoàn kiến trúc sư” thành “ do văn bản đề nghị của Đoàn kiến trúc sư”   </w:t>
            </w:r>
          </w:p>
          <w:p w:rsidR="003E1641" w:rsidRPr="00606B79" w:rsidRDefault="003E1641" w:rsidP="002137CD">
            <w:pPr>
              <w:pStyle w:val="Bodytext20"/>
              <w:shd w:val="clear" w:color="auto" w:fill="auto"/>
              <w:tabs>
                <w:tab w:val="left" w:pos="1034"/>
              </w:tabs>
              <w:spacing w:before="0" w:after="120" w:line="240" w:lineRule="auto"/>
              <w:ind w:right="240"/>
              <w:jc w:val="both"/>
              <w:rPr>
                <w:rStyle w:val="Bodytext59pt"/>
                <w:sz w:val="26"/>
                <w:szCs w:val="28"/>
                <w:lang w:val="en-US"/>
              </w:rPr>
            </w:pPr>
            <w:r w:rsidRPr="002137CD">
              <w:rPr>
                <w:rStyle w:val="Bodytext59pt"/>
                <w:sz w:val="26"/>
                <w:szCs w:val="28"/>
              </w:rPr>
              <w:t xml:space="preserve">Khoản 2. </w:t>
            </w:r>
            <w:r w:rsidR="00606B79">
              <w:rPr>
                <w:rStyle w:val="Bodytext59pt"/>
                <w:sz w:val="26"/>
                <w:szCs w:val="28"/>
                <w:lang w:val="en-US"/>
              </w:rPr>
              <w:t>Xem xét lại dẫn chiếu và Cơ quan thu hồi chứng chỉ</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lastRenderedPageBreak/>
              <w:t>Điều 29</w:t>
            </w:r>
            <w:r w:rsidR="00F95744">
              <w:rPr>
                <w:rStyle w:val="Bodytext59pt"/>
                <w:sz w:val="26"/>
                <w:szCs w:val="28"/>
                <w:lang w:val="en-US"/>
              </w:rPr>
              <w:t xml:space="preserve"> </w:t>
            </w:r>
            <w:r w:rsidRPr="002137CD">
              <w:rPr>
                <w:rStyle w:val="Bodytext59pt"/>
                <w:sz w:val="26"/>
                <w:szCs w:val="28"/>
              </w:rPr>
              <w:t>+ Bổ sung nội dung ”chứng chỉ hành nghề khi hết hạn thì được xem xét cấp lại theo quy định”.</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 Các quy định tại khoản 1, khoản 2 và khoản 3 quá phức tạp và không được xem xét trên nguyên tắc đã khắc phục các vi phạm được quy định tại Điều 28 của luật này, sẽ tạo ra nhiều quy định gây khó khăn cho người hành nghề kiến trúc sư không cần thiết.</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 xml:space="preserve">+ Ngoài ra, cần xem xét việc quy định người “bị kết án về tội phạm do vô ý, tội phạm ít nghiêm trọng do cố ý mà sau khi chấp hành hình phạt đã được xóa án tích” vì các vi phạm pháp luật khác không liên quan đến hành nghề kiến trúc đã được điều chỉnh bởi các quy định khác, sau khi đã chấp hành án thì phải tạo điều kiện cho người hành nghề kiến trúc được tiếp tục hành nghể để đảm bảo công việc và cuộc sống của kiến trúc sư. </w:t>
            </w:r>
          </w:p>
          <w:p w:rsidR="003E1641" w:rsidRPr="002137CD" w:rsidRDefault="003E1641" w:rsidP="002137CD">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 Khoản 5, điều chỉnh cụm từ “thực hiện theo quy định tại khoản 1 điều này” thành “thực hiện theo quy định tại Điều 27 luật này”</w:t>
            </w:r>
          </w:p>
          <w:p w:rsidR="003E1641" w:rsidRPr="00B649E1" w:rsidRDefault="003E1641" w:rsidP="00875C35">
            <w:pPr>
              <w:pStyle w:val="Bodytext20"/>
              <w:shd w:val="clear" w:color="auto" w:fill="auto"/>
              <w:tabs>
                <w:tab w:val="left" w:pos="1034"/>
              </w:tabs>
              <w:spacing w:before="0" w:after="120" w:line="240" w:lineRule="auto"/>
              <w:ind w:right="240"/>
              <w:jc w:val="both"/>
              <w:rPr>
                <w:rStyle w:val="Bodytext59pt"/>
                <w:sz w:val="26"/>
                <w:szCs w:val="28"/>
              </w:rPr>
            </w:pPr>
            <w:r w:rsidRPr="002137CD">
              <w:rPr>
                <w:rStyle w:val="Bodytext59pt"/>
                <w:sz w:val="26"/>
                <w:szCs w:val="28"/>
              </w:rPr>
              <w:t>Điều 30. Đoàn kiến trúc sư là tổ chức xã hội - nghề nghiệp, do đó, cân nhắc việc quy định quá chi tiết đối với việc gia nhập Đoàn kiến trúc sư. Việc gia nhập Đoàn kiến trúc sư do kiến trúc sư gia nhập theo nguyện vọng, trách nhiệm và quyền lợi của mình; thủ tục và các quy định đối với việc này nên theo Quy chế hoạt động của Đoàn kiến trúc sư lập, k</w:t>
            </w:r>
            <w:r w:rsidR="00533ADF">
              <w:rPr>
                <w:rStyle w:val="Bodytext59pt"/>
                <w:sz w:val="26"/>
                <w:szCs w:val="28"/>
              </w:rPr>
              <w:t>hông trái với các quy định khác</w:t>
            </w:r>
            <w:r w:rsidRPr="002137CD">
              <w:rPr>
                <w:rStyle w:val="Bodytext59pt"/>
                <w:sz w:val="26"/>
                <w:szCs w:val="28"/>
              </w:rPr>
              <w:t>.</w:t>
            </w:r>
          </w:p>
        </w:tc>
        <w:tc>
          <w:tcPr>
            <w:tcW w:w="5438" w:type="dxa"/>
          </w:tcPr>
          <w:p w:rsidR="003E1641" w:rsidRPr="00DA5C14" w:rsidRDefault="003E1641"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E56532" w:rsidP="00695092">
            <w:pPr>
              <w:pStyle w:val="TOC1"/>
              <w:jc w:val="both"/>
            </w:pPr>
            <w:r>
              <w:t>Mục 3:</w:t>
            </w:r>
            <w:r w:rsidR="00FF65FB" w:rsidRPr="00DA5C14">
              <w:t xml:space="preserve"> Tổ chức hành nghề kiến trúc</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p>
        </w:tc>
        <w:tc>
          <w:tcPr>
            <w:tcW w:w="5754" w:type="dxa"/>
          </w:tcPr>
          <w:p w:rsidR="00FF65FB" w:rsidRPr="00DA5C14" w:rsidRDefault="00FF65FB" w:rsidP="00695092">
            <w:pPr>
              <w:pStyle w:val="Bodytext40"/>
              <w:shd w:val="clear" w:color="auto" w:fill="auto"/>
              <w:spacing w:before="0" w:line="240" w:lineRule="auto"/>
            </w:pP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p>
        </w:tc>
        <w:tc>
          <w:tcPr>
            <w:tcW w:w="5754" w:type="dxa"/>
          </w:tcPr>
          <w:p w:rsidR="00FF65FB" w:rsidRPr="00DA5C14" w:rsidRDefault="00FF65FB" w:rsidP="00695092">
            <w:pPr>
              <w:pStyle w:val="TOC1"/>
              <w:jc w:val="both"/>
            </w:pP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2727D9" w:rsidP="00695092">
            <w:pPr>
              <w:pStyle w:val="TOC1"/>
              <w:jc w:val="both"/>
            </w:pPr>
            <w:r>
              <w:t xml:space="preserve">Mục 4: </w:t>
            </w:r>
            <w:r w:rsidR="00FF65FB" w:rsidRPr="00DA5C14">
              <w:t xml:space="preserve">Quyền lợi, nghĩa vụ và trách nhiệm của kiến trúc sư, </w:t>
            </w:r>
            <w:hyperlink w:anchor="_Toc516056140" w:history="1">
              <w:r w:rsidR="00FF65FB" w:rsidRPr="00DA5C14">
                <w:t>tổ chức hành nghề kiến trúc</w:t>
              </w:r>
            </w:hyperlink>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197575" w:rsidP="00695092">
            <w:pPr>
              <w:pStyle w:val="TOC1"/>
              <w:jc w:val="both"/>
            </w:pPr>
            <w:r>
              <w:t>Tỉnh Bà Rịa Vũng Tàu</w:t>
            </w:r>
          </w:p>
        </w:tc>
        <w:tc>
          <w:tcPr>
            <w:tcW w:w="5754" w:type="dxa"/>
          </w:tcPr>
          <w:p w:rsidR="00197575" w:rsidRPr="004C0C74" w:rsidRDefault="00197575" w:rsidP="004C0C74">
            <w:pPr>
              <w:pStyle w:val="Bodytext20"/>
              <w:shd w:val="clear" w:color="auto" w:fill="auto"/>
              <w:tabs>
                <w:tab w:val="left" w:pos="1034"/>
              </w:tabs>
              <w:spacing w:before="0" w:after="120" w:line="240" w:lineRule="auto"/>
              <w:ind w:right="240"/>
              <w:jc w:val="both"/>
              <w:rPr>
                <w:rStyle w:val="Bodytext59pt"/>
                <w:sz w:val="26"/>
                <w:szCs w:val="28"/>
              </w:rPr>
            </w:pPr>
            <w:r w:rsidRPr="004C0C74">
              <w:rPr>
                <w:rStyle w:val="Bodytext59pt"/>
                <w:sz w:val="26"/>
                <w:szCs w:val="28"/>
              </w:rPr>
              <w:t xml:space="preserve">Tại Điều 33. Quyền và nghĩa vụ của kiến trúc sư: </w:t>
            </w:r>
          </w:p>
          <w:p w:rsidR="00197575" w:rsidRPr="004C0C74" w:rsidRDefault="00197575" w:rsidP="004C0C74">
            <w:pPr>
              <w:pStyle w:val="Bodytext20"/>
              <w:shd w:val="clear" w:color="auto" w:fill="auto"/>
              <w:tabs>
                <w:tab w:val="left" w:pos="1034"/>
              </w:tabs>
              <w:spacing w:before="0" w:after="120" w:line="240" w:lineRule="auto"/>
              <w:ind w:right="240"/>
              <w:jc w:val="both"/>
              <w:rPr>
                <w:rStyle w:val="Bodytext59pt"/>
                <w:sz w:val="26"/>
                <w:szCs w:val="28"/>
              </w:rPr>
            </w:pPr>
            <w:r w:rsidRPr="004C0C74">
              <w:rPr>
                <w:rStyle w:val="Bodytext59pt"/>
                <w:sz w:val="26"/>
                <w:szCs w:val="28"/>
              </w:rPr>
              <w:t>Khoản 1: Quyền của kiến trúc sư hành nghề:</w:t>
            </w:r>
          </w:p>
          <w:p w:rsidR="00197575" w:rsidRPr="004C0C74" w:rsidRDefault="00197575" w:rsidP="004C0C74">
            <w:pPr>
              <w:pStyle w:val="Bodytext20"/>
              <w:shd w:val="clear" w:color="auto" w:fill="auto"/>
              <w:tabs>
                <w:tab w:val="left" w:pos="1034"/>
              </w:tabs>
              <w:spacing w:before="0" w:after="120" w:line="240" w:lineRule="auto"/>
              <w:ind w:right="240"/>
              <w:jc w:val="both"/>
              <w:rPr>
                <w:rStyle w:val="Bodytext59pt"/>
                <w:sz w:val="26"/>
                <w:szCs w:val="28"/>
              </w:rPr>
            </w:pPr>
            <w:r w:rsidRPr="004C0C74">
              <w:rPr>
                <w:rStyle w:val="Bodytext59pt"/>
                <w:sz w:val="26"/>
                <w:szCs w:val="28"/>
              </w:rPr>
              <w:t>+ Bổ sung nội dung: “Yêu cầu chủ đầu tư trả chi phí thiết kế đối với sản phẩm do mình thực hiện”.</w:t>
            </w:r>
          </w:p>
          <w:p w:rsidR="00197575" w:rsidRPr="004C0C74" w:rsidRDefault="00197575" w:rsidP="004C0C74">
            <w:pPr>
              <w:pStyle w:val="Bodytext20"/>
              <w:shd w:val="clear" w:color="auto" w:fill="auto"/>
              <w:tabs>
                <w:tab w:val="left" w:pos="1034"/>
              </w:tabs>
              <w:spacing w:before="0" w:after="120" w:line="240" w:lineRule="auto"/>
              <w:ind w:right="240"/>
              <w:jc w:val="both"/>
              <w:rPr>
                <w:rStyle w:val="Bodytext59pt"/>
                <w:sz w:val="26"/>
                <w:szCs w:val="28"/>
              </w:rPr>
            </w:pPr>
            <w:r w:rsidRPr="004C0C74">
              <w:rPr>
                <w:rStyle w:val="Bodytext59pt"/>
                <w:sz w:val="26"/>
                <w:szCs w:val="28"/>
              </w:rPr>
              <w:t xml:space="preserve">Tại Điều 34. Quyền và nghĩa vụ của tổ chức hành nghề kiến trúc: </w:t>
            </w:r>
          </w:p>
          <w:p w:rsidR="00197575" w:rsidRPr="004C0C74" w:rsidRDefault="00197575" w:rsidP="004C0C74">
            <w:pPr>
              <w:pStyle w:val="Bodytext20"/>
              <w:shd w:val="clear" w:color="auto" w:fill="auto"/>
              <w:tabs>
                <w:tab w:val="left" w:pos="1034"/>
              </w:tabs>
              <w:spacing w:before="0" w:after="120" w:line="240" w:lineRule="auto"/>
              <w:ind w:right="240"/>
              <w:jc w:val="both"/>
              <w:rPr>
                <w:rStyle w:val="Bodytext59pt"/>
                <w:sz w:val="26"/>
                <w:szCs w:val="28"/>
              </w:rPr>
            </w:pPr>
            <w:r w:rsidRPr="004C0C74">
              <w:rPr>
                <w:rStyle w:val="Bodytext59pt"/>
                <w:sz w:val="26"/>
                <w:szCs w:val="28"/>
              </w:rPr>
              <w:t>Khoản 1: Quyền của tổ chứ hành nghề kiến trúc:</w:t>
            </w:r>
          </w:p>
          <w:p w:rsidR="00FF65FB" w:rsidRPr="00DA5C14" w:rsidRDefault="00197575" w:rsidP="00C61117">
            <w:pPr>
              <w:pStyle w:val="Bodytext20"/>
              <w:shd w:val="clear" w:color="auto" w:fill="auto"/>
              <w:tabs>
                <w:tab w:val="left" w:pos="1034"/>
              </w:tabs>
              <w:spacing w:before="0" w:after="120" w:line="240" w:lineRule="auto"/>
              <w:ind w:right="240"/>
              <w:jc w:val="both"/>
            </w:pPr>
            <w:r w:rsidRPr="004C0C74">
              <w:rPr>
                <w:rStyle w:val="Bodytext59pt"/>
                <w:sz w:val="26"/>
                <w:szCs w:val="28"/>
              </w:rPr>
              <w:t>+ Bổ sung nội dung: “Yêu cầu chủ đầu tư trả chi phí thiết kế đối với sản phẩm do mình thực hiện”.</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p>
        </w:tc>
        <w:tc>
          <w:tcPr>
            <w:tcW w:w="5754" w:type="dxa"/>
          </w:tcPr>
          <w:p w:rsidR="00FF65FB" w:rsidRPr="00DA5C14" w:rsidRDefault="00FF65FB" w:rsidP="00695092">
            <w:pPr>
              <w:pStyle w:val="TOC1"/>
              <w:jc w:val="both"/>
            </w:pP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EB4EE3" w:rsidP="00695092">
            <w:pPr>
              <w:pStyle w:val="TOC1"/>
              <w:jc w:val="both"/>
            </w:pPr>
            <w:r>
              <w:t xml:space="preserve">Mục 5: </w:t>
            </w:r>
            <w:r w:rsidR="00FF65FB" w:rsidRPr="00DA5C14">
              <w:t>Bồi dưỡng, Đào tạo Kiến trúc sư hành nghề</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p>
        </w:tc>
        <w:tc>
          <w:tcPr>
            <w:tcW w:w="5754" w:type="dxa"/>
          </w:tcPr>
          <w:p w:rsidR="00FF65FB" w:rsidRPr="000955A6" w:rsidRDefault="00FF65FB" w:rsidP="00695092">
            <w:pPr>
              <w:pStyle w:val="Bodytext20"/>
              <w:shd w:val="clear" w:color="auto" w:fill="auto"/>
              <w:tabs>
                <w:tab w:val="left" w:pos="1034"/>
              </w:tabs>
              <w:spacing w:before="0" w:after="120" w:line="240" w:lineRule="auto"/>
              <w:ind w:right="240"/>
              <w:jc w:val="both"/>
              <w:rPr>
                <w:sz w:val="26"/>
                <w:szCs w:val="26"/>
              </w:rPr>
            </w:pP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p>
        </w:tc>
        <w:tc>
          <w:tcPr>
            <w:tcW w:w="5754" w:type="dxa"/>
          </w:tcPr>
          <w:p w:rsidR="00FF65FB" w:rsidRPr="00DA5C14" w:rsidRDefault="00FF65FB" w:rsidP="00695092">
            <w:pPr>
              <w:pStyle w:val="Bodytext20"/>
              <w:shd w:val="clear" w:color="auto" w:fill="auto"/>
              <w:tabs>
                <w:tab w:val="left" w:pos="1034"/>
              </w:tabs>
              <w:spacing w:before="0" w:after="120" w:line="240" w:lineRule="auto"/>
              <w:ind w:right="240"/>
              <w:jc w:val="both"/>
            </w:pP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F65FB" w:rsidP="00695092">
            <w:pPr>
              <w:pStyle w:val="TOC1"/>
              <w:jc w:val="both"/>
            </w:pPr>
            <w:r w:rsidRPr="00DA5C14">
              <w:t>CHƯƠNG IV: TỔ CHỨC THỰC HIỆN</w:t>
            </w: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Pr="00DA5C14" w:rsidRDefault="00FF65FB" w:rsidP="00695092">
            <w:pPr>
              <w:pStyle w:val="TOC1"/>
              <w:jc w:val="both"/>
            </w:pPr>
            <w:r>
              <w:t>Tỉnh Hà Tĩnh</w:t>
            </w:r>
          </w:p>
        </w:tc>
        <w:tc>
          <w:tcPr>
            <w:tcW w:w="5754" w:type="dxa"/>
          </w:tcPr>
          <w:p w:rsidR="00FF65FB" w:rsidRPr="00DA5C14" w:rsidRDefault="00FF65FB" w:rsidP="00695092">
            <w:pPr>
              <w:pStyle w:val="Bodytext20"/>
              <w:shd w:val="clear" w:color="auto" w:fill="auto"/>
              <w:tabs>
                <w:tab w:val="left" w:pos="1034"/>
              </w:tabs>
              <w:spacing w:before="0" w:after="120" w:line="240" w:lineRule="auto"/>
              <w:ind w:right="240"/>
              <w:jc w:val="both"/>
            </w:pPr>
            <w:r w:rsidRPr="0087446E">
              <w:rPr>
                <w:color w:val="000000"/>
                <w:sz w:val="26"/>
                <w:szCs w:val="28"/>
                <w:lang w:val="vi-VN" w:eastAsia="vi-VN" w:bidi="vi-VN"/>
              </w:rPr>
              <w:t xml:space="preserve">Tại Điểm d Khoản 1 Điều 39 có đề cập đến từ ngữ  “khu vực đặc biệt”, tuy nhiên tại Điều 3 không giải thích từ ngữ này. Do đó, cần bổ sung, làm rõ khái niệm như thế nào là “khu vực đặc biệt”. </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2963" w:type="dxa"/>
          </w:tcPr>
          <w:p w:rsidR="00FF65FB" w:rsidRDefault="00D259E9" w:rsidP="00695092">
            <w:pPr>
              <w:pStyle w:val="TOC1"/>
              <w:jc w:val="both"/>
            </w:pPr>
            <w:r>
              <w:t>Tỉnh Bà Rịa Vũng Tàu</w:t>
            </w:r>
          </w:p>
        </w:tc>
        <w:tc>
          <w:tcPr>
            <w:tcW w:w="5754" w:type="dxa"/>
          </w:tcPr>
          <w:p w:rsidR="00D259E9" w:rsidRPr="00D259E9" w:rsidRDefault="00D259E9" w:rsidP="00D259E9">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D259E9">
              <w:rPr>
                <w:color w:val="000000"/>
                <w:sz w:val="26"/>
                <w:szCs w:val="28"/>
                <w:lang w:val="vi-VN" w:eastAsia="vi-VN" w:bidi="vi-VN"/>
              </w:rPr>
              <w:t xml:space="preserve">Tại Điều 39. Trách nhiệm của Ủy ban nhân dân các cấp: </w:t>
            </w:r>
          </w:p>
          <w:p w:rsidR="00D259E9" w:rsidRPr="00D259E9" w:rsidRDefault="00D259E9" w:rsidP="00D259E9">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D259E9">
              <w:rPr>
                <w:color w:val="000000"/>
                <w:sz w:val="26"/>
                <w:szCs w:val="28"/>
                <w:lang w:val="vi-VN" w:eastAsia="vi-VN" w:bidi="vi-VN"/>
              </w:rPr>
              <w:lastRenderedPageBreak/>
              <w:t>+ Đề nghị không quy định trách nhiệm của UBND cấp huyện và cấp xã (khoản 2, khoản 3) vì các đơn vị này không đủ chuyên môn và nhân sự để thực hiện các quy định theo dự thảo.</w:t>
            </w:r>
          </w:p>
          <w:p w:rsidR="00D259E9" w:rsidRPr="00D259E9" w:rsidRDefault="00D259E9" w:rsidP="00D259E9">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D259E9">
              <w:rPr>
                <w:color w:val="000000"/>
                <w:sz w:val="26"/>
                <w:szCs w:val="28"/>
                <w:lang w:val="vi-VN" w:eastAsia="vi-VN" w:bidi="vi-VN"/>
              </w:rPr>
              <w:t xml:space="preserve">Tại Điều 40. Trách nhiệm của Tổ chức xã hội – nghề nghiệp liên quan đến lĩnh vực kiến trúc: </w:t>
            </w:r>
          </w:p>
          <w:p w:rsidR="00FF65FB" w:rsidRPr="0087446E" w:rsidRDefault="00D259E9" w:rsidP="00D259E9">
            <w:pPr>
              <w:pStyle w:val="Bodytext20"/>
              <w:shd w:val="clear" w:color="auto" w:fill="auto"/>
              <w:tabs>
                <w:tab w:val="left" w:pos="1034"/>
              </w:tabs>
              <w:spacing w:before="0" w:after="120" w:line="240" w:lineRule="auto"/>
              <w:ind w:right="240"/>
              <w:jc w:val="both"/>
              <w:rPr>
                <w:color w:val="000000"/>
                <w:sz w:val="26"/>
                <w:szCs w:val="28"/>
                <w:lang w:val="vi-VN" w:eastAsia="vi-VN" w:bidi="vi-VN"/>
              </w:rPr>
            </w:pPr>
            <w:r w:rsidRPr="00D259E9">
              <w:rPr>
                <w:color w:val="000000"/>
                <w:sz w:val="26"/>
                <w:szCs w:val="28"/>
                <w:lang w:val="vi-VN" w:eastAsia="vi-VN" w:bidi="vi-VN"/>
              </w:rPr>
              <w:t>+ Khoản 3: “Ban hành, giám sát việc tuân theo Quy tắc đạo đức và ứng xử nghề nghiệp kiến trúc sư của hội viên. Báo cáo các vi phạm của tổ chức, cá nhân với Hội đồng hành nghề kiến trúc quốc gia, cơ quan quản lý nhà nước có thẩm quyền.” Đề nghị nêu rõ “Hội đồng hành nghề kiến trúc quốc gia”là tổ chức nào.</w:t>
            </w:r>
          </w:p>
        </w:tc>
        <w:tc>
          <w:tcPr>
            <w:tcW w:w="5438" w:type="dxa"/>
          </w:tcPr>
          <w:p w:rsidR="00FF65FB" w:rsidRPr="00DA5C14" w:rsidRDefault="00FF65FB" w:rsidP="00695092">
            <w:pPr>
              <w:pStyle w:val="TOC1"/>
              <w:jc w:val="both"/>
            </w:pPr>
          </w:p>
        </w:tc>
      </w:tr>
      <w:tr w:rsidR="00FF65FB" w:rsidRPr="00DA5C14" w:rsidTr="00A43F23">
        <w:tc>
          <w:tcPr>
            <w:tcW w:w="747" w:type="dxa"/>
          </w:tcPr>
          <w:p w:rsidR="00FF65FB" w:rsidRPr="00DA5C14" w:rsidRDefault="00FF65FB" w:rsidP="00695092">
            <w:pPr>
              <w:pStyle w:val="TOC1"/>
              <w:jc w:val="both"/>
            </w:pPr>
          </w:p>
        </w:tc>
        <w:tc>
          <w:tcPr>
            <w:tcW w:w="14155" w:type="dxa"/>
            <w:gridSpan w:val="3"/>
          </w:tcPr>
          <w:p w:rsidR="00FF65FB" w:rsidRPr="00DA5C14" w:rsidRDefault="00FF65FB" w:rsidP="00695092">
            <w:pPr>
              <w:pStyle w:val="TOC1"/>
              <w:jc w:val="both"/>
            </w:pPr>
            <w:r w:rsidRPr="00DA5C14">
              <w:t>CHƯƠNG V: ĐIỀU KHOẢN THI HÀNH</w:t>
            </w:r>
          </w:p>
        </w:tc>
      </w:tr>
    </w:tbl>
    <w:p w:rsidR="00A26683" w:rsidRPr="00A26636" w:rsidRDefault="00A26683" w:rsidP="00695092">
      <w:pPr>
        <w:jc w:val="both"/>
      </w:pPr>
    </w:p>
    <w:p w:rsidR="00A26683" w:rsidRPr="00A26636" w:rsidRDefault="00A26683" w:rsidP="00695092">
      <w:pPr>
        <w:jc w:val="both"/>
      </w:pPr>
      <w:bookmarkStart w:id="0" w:name="_GoBack"/>
      <w:bookmarkEnd w:id="0"/>
    </w:p>
    <w:sectPr w:rsidR="00A26683" w:rsidRPr="00A26636" w:rsidSect="00EC71FB">
      <w:footerReference w:type="default" r:id="rId7"/>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52" w:rsidRDefault="000C4C52" w:rsidP="009020A0">
      <w:pPr>
        <w:spacing w:after="0" w:line="240" w:lineRule="auto"/>
      </w:pPr>
      <w:r>
        <w:separator/>
      </w:r>
    </w:p>
  </w:endnote>
  <w:endnote w:type="continuationSeparator" w:id="0">
    <w:p w:rsidR="000C4C52" w:rsidRDefault="000C4C52" w:rsidP="0090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Avant">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574210"/>
      <w:docPartObj>
        <w:docPartGallery w:val="Page Numbers (Bottom of Page)"/>
        <w:docPartUnique/>
      </w:docPartObj>
    </w:sdtPr>
    <w:sdtEndPr>
      <w:rPr>
        <w:rFonts w:ascii="Times New Roman" w:hAnsi="Times New Roman"/>
        <w:noProof/>
      </w:rPr>
    </w:sdtEndPr>
    <w:sdtContent>
      <w:p w:rsidR="00A43F23" w:rsidRPr="009020A0" w:rsidRDefault="00A43F23">
        <w:pPr>
          <w:pStyle w:val="Footer"/>
          <w:jc w:val="right"/>
          <w:rPr>
            <w:rFonts w:ascii="Times New Roman" w:hAnsi="Times New Roman"/>
          </w:rPr>
        </w:pPr>
        <w:r w:rsidRPr="009020A0">
          <w:rPr>
            <w:rFonts w:ascii="Times New Roman" w:hAnsi="Times New Roman"/>
          </w:rPr>
          <w:fldChar w:fldCharType="begin"/>
        </w:r>
        <w:r w:rsidRPr="009020A0">
          <w:rPr>
            <w:rFonts w:ascii="Times New Roman" w:hAnsi="Times New Roman"/>
          </w:rPr>
          <w:instrText xml:space="preserve"> PAGE   \* MERGEFORMAT </w:instrText>
        </w:r>
        <w:r w:rsidRPr="009020A0">
          <w:rPr>
            <w:rFonts w:ascii="Times New Roman" w:hAnsi="Times New Roman"/>
          </w:rPr>
          <w:fldChar w:fldCharType="separate"/>
        </w:r>
        <w:r w:rsidR="00D13DBB">
          <w:rPr>
            <w:rFonts w:ascii="Times New Roman" w:hAnsi="Times New Roman"/>
            <w:noProof/>
          </w:rPr>
          <w:t>37</w:t>
        </w:r>
        <w:r w:rsidRPr="009020A0">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52" w:rsidRDefault="000C4C52" w:rsidP="009020A0">
      <w:pPr>
        <w:spacing w:after="0" w:line="240" w:lineRule="auto"/>
      </w:pPr>
      <w:r>
        <w:separator/>
      </w:r>
    </w:p>
  </w:footnote>
  <w:footnote w:type="continuationSeparator" w:id="0">
    <w:p w:rsidR="000C4C52" w:rsidRDefault="000C4C52" w:rsidP="00902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E6D273A"/>
    <w:multiLevelType w:val="multilevel"/>
    <w:tmpl w:val="3C0CE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E6643"/>
    <w:multiLevelType w:val="hybridMultilevel"/>
    <w:tmpl w:val="829286D4"/>
    <w:lvl w:ilvl="0" w:tplc="257C51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2B663B"/>
    <w:multiLevelType w:val="multilevel"/>
    <w:tmpl w:val="876C9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F5468"/>
    <w:multiLevelType w:val="multilevel"/>
    <w:tmpl w:val="B96CD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24A04"/>
    <w:multiLevelType w:val="multilevel"/>
    <w:tmpl w:val="6C046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7F5BE3"/>
    <w:multiLevelType w:val="multilevel"/>
    <w:tmpl w:val="DD72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7136BA"/>
    <w:multiLevelType w:val="multilevel"/>
    <w:tmpl w:val="5CE42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9227A0"/>
    <w:multiLevelType w:val="multilevel"/>
    <w:tmpl w:val="BF1C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728FD"/>
    <w:multiLevelType w:val="hybridMultilevel"/>
    <w:tmpl w:val="6608961C"/>
    <w:lvl w:ilvl="0" w:tplc="864CBA9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44273"/>
    <w:multiLevelType w:val="multilevel"/>
    <w:tmpl w:val="FC4C9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285E81"/>
    <w:multiLevelType w:val="multilevel"/>
    <w:tmpl w:val="A62209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1"/>
  </w:num>
  <w:num w:numId="5">
    <w:abstractNumId w:val="8"/>
  </w:num>
  <w:num w:numId="6">
    <w:abstractNumId w:val="3"/>
  </w:num>
  <w:num w:numId="7">
    <w:abstractNumId w:val="0"/>
  </w:num>
  <w:num w:numId="8">
    <w:abstractNumId w:val="4"/>
  </w:num>
  <w:num w:numId="9">
    <w:abstractNumId w:val="1"/>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DF"/>
    <w:rsid w:val="00000A08"/>
    <w:rsid w:val="00001E9A"/>
    <w:rsid w:val="00003497"/>
    <w:rsid w:val="00005B30"/>
    <w:rsid w:val="00006F22"/>
    <w:rsid w:val="00015C5B"/>
    <w:rsid w:val="00016A77"/>
    <w:rsid w:val="00035795"/>
    <w:rsid w:val="00040DA8"/>
    <w:rsid w:val="00041418"/>
    <w:rsid w:val="0004203E"/>
    <w:rsid w:val="00042102"/>
    <w:rsid w:val="0004748A"/>
    <w:rsid w:val="00050F1F"/>
    <w:rsid w:val="000551F5"/>
    <w:rsid w:val="00055EA2"/>
    <w:rsid w:val="00063101"/>
    <w:rsid w:val="00072882"/>
    <w:rsid w:val="000732E0"/>
    <w:rsid w:val="00076420"/>
    <w:rsid w:val="000766AD"/>
    <w:rsid w:val="00077E28"/>
    <w:rsid w:val="00081A6E"/>
    <w:rsid w:val="00087C78"/>
    <w:rsid w:val="00091253"/>
    <w:rsid w:val="00093ACC"/>
    <w:rsid w:val="000955A6"/>
    <w:rsid w:val="000A1623"/>
    <w:rsid w:val="000A20E7"/>
    <w:rsid w:val="000A57F4"/>
    <w:rsid w:val="000A7CDD"/>
    <w:rsid w:val="000B00EA"/>
    <w:rsid w:val="000B1890"/>
    <w:rsid w:val="000B252F"/>
    <w:rsid w:val="000B4179"/>
    <w:rsid w:val="000B4EF8"/>
    <w:rsid w:val="000B7A0F"/>
    <w:rsid w:val="000B7F62"/>
    <w:rsid w:val="000C4986"/>
    <w:rsid w:val="000C4C52"/>
    <w:rsid w:val="000C74C2"/>
    <w:rsid w:val="000D08E4"/>
    <w:rsid w:val="000D627C"/>
    <w:rsid w:val="000E2215"/>
    <w:rsid w:val="000E47E9"/>
    <w:rsid w:val="000E50F8"/>
    <w:rsid w:val="000E7924"/>
    <w:rsid w:val="000F0741"/>
    <w:rsid w:val="000F12DC"/>
    <w:rsid w:val="000F2EFD"/>
    <w:rsid w:val="000F4404"/>
    <w:rsid w:val="001077D5"/>
    <w:rsid w:val="001105FD"/>
    <w:rsid w:val="00110E55"/>
    <w:rsid w:val="00113558"/>
    <w:rsid w:val="00116546"/>
    <w:rsid w:val="00117675"/>
    <w:rsid w:val="00120674"/>
    <w:rsid w:val="001260E0"/>
    <w:rsid w:val="001275ED"/>
    <w:rsid w:val="0013152F"/>
    <w:rsid w:val="0013285D"/>
    <w:rsid w:val="00134694"/>
    <w:rsid w:val="00135443"/>
    <w:rsid w:val="00137F5B"/>
    <w:rsid w:val="0014142E"/>
    <w:rsid w:val="00152FD8"/>
    <w:rsid w:val="001530CF"/>
    <w:rsid w:val="00154A06"/>
    <w:rsid w:val="00154E59"/>
    <w:rsid w:val="001574DB"/>
    <w:rsid w:val="00160F37"/>
    <w:rsid w:val="00165F30"/>
    <w:rsid w:val="001708CF"/>
    <w:rsid w:val="00175954"/>
    <w:rsid w:val="00176900"/>
    <w:rsid w:val="00181E42"/>
    <w:rsid w:val="00182200"/>
    <w:rsid w:val="001848BA"/>
    <w:rsid w:val="00184A32"/>
    <w:rsid w:val="00184FBB"/>
    <w:rsid w:val="00186601"/>
    <w:rsid w:val="0019183F"/>
    <w:rsid w:val="00191AA9"/>
    <w:rsid w:val="00193E96"/>
    <w:rsid w:val="00195AC8"/>
    <w:rsid w:val="0019648C"/>
    <w:rsid w:val="00197575"/>
    <w:rsid w:val="001A3C46"/>
    <w:rsid w:val="001A7179"/>
    <w:rsid w:val="001B1D81"/>
    <w:rsid w:val="001C03EB"/>
    <w:rsid w:val="001C06BC"/>
    <w:rsid w:val="001C2754"/>
    <w:rsid w:val="001C2AB0"/>
    <w:rsid w:val="001C2B08"/>
    <w:rsid w:val="001C33DA"/>
    <w:rsid w:val="001C6624"/>
    <w:rsid w:val="001D2C16"/>
    <w:rsid w:val="001D5675"/>
    <w:rsid w:val="001D775E"/>
    <w:rsid w:val="001D7761"/>
    <w:rsid w:val="001E30A9"/>
    <w:rsid w:val="001E3653"/>
    <w:rsid w:val="001E3928"/>
    <w:rsid w:val="001E4974"/>
    <w:rsid w:val="001F0E57"/>
    <w:rsid w:val="001F2526"/>
    <w:rsid w:val="001F4E0E"/>
    <w:rsid w:val="00200681"/>
    <w:rsid w:val="00201842"/>
    <w:rsid w:val="00201A70"/>
    <w:rsid w:val="0020232F"/>
    <w:rsid w:val="00205DA6"/>
    <w:rsid w:val="002064C4"/>
    <w:rsid w:val="002069DF"/>
    <w:rsid w:val="002137CD"/>
    <w:rsid w:val="00216243"/>
    <w:rsid w:val="00220A85"/>
    <w:rsid w:val="00221F81"/>
    <w:rsid w:val="00224B60"/>
    <w:rsid w:val="00226FBD"/>
    <w:rsid w:val="0025414A"/>
    <w:rsid w:val="0025515B"/>
    <w:rsid w:val="00262374"/>
    <w:rsid w:val="002658DC"/>
    <w:rsid w:val="00265CDA"/>
    <w:rsid w:val="00271FCC"/>
    <w:rsid w:val="002727D9"/>
    <w:rsid w:val="00285AC5"/>
    <w:rsid w:val="00286050"/>
    <w:rsid w:val="00286721"/>
    <w:rsid w:val="00293947"/>
    <w:rsid w:val="002A0F67"/>
    <w:rsid w:val="002A392F"/>
    <w:rsid w:val="002A45DB"/>
    <w:rsid w:val="002B49F4"/>
    <w:rsid w:val="002B598A"/>
    <w:rsid w:val="002B5D94"/>
    <w:rsid w:val="002B73FB"/>
    <w:rsid w:val="002B767B"/>
    <w:rsid w:val="002C61DC"/>
    <w:rsid w:val="002D1674"/>
    <w:rsid w:val="002D4457"/>
    <w:rsid w:val="002D5053"/>
    <w:rsid w:val="002D5363"/>
    <w:rsid w:val="002D5E0F"/>
    <w:rsid w:val="002D7B9A"/>
    <w:rsid w:val="002E05B6"/>
    <w:rsid w:val="002E21BD"/>
    <w:rsid w:val="002E223A"/>
    <w:rsid w:val="002E2CDF"/>
    <w:rsid w:val="002E3B3D"/>
    <w:rsid w:val="002E46F6"/>
    <w:rsid w:val="002E5644"/>
    <w:rsid w:val="002F1504"/>
    <w:rsid w:val="002F2726"/>
    <w:rsid w:val="002F49DE"/>
    <w:rsid w:val="00302282"/>
    <w:rsid w:val="00302898"/>
    <w:rsid w:val="00303203"/>
    <w:rsid w:val="00303291"/>
    <w:rsid w:val="003040A6"/>
    <w:rsid w:val="00305B04"/>
    <w:rsid w:val="00313DDD"/>
    <w:rsid w:val="0032306F"/>
    <w:rsid w:val="00326DEC"/>
    <w:rsid w:val="003301BD"/>
    <w:rsid w:val="00332B01"/>
    <w:rsid w:val="00335C08"/>
    <w:rsid w:val="0033629B"/>
    <w:rsid w:val="00337DA0"/>
    <w:rsid w:val="00343886"/>
    <w:rsid w:val="00345376"/>
    <w:rsid w:val="00346D7F"/>
    <w:rsid w:val="00364CFB"/>
    <w:rsid w:val="00365B65"/>
    <w:rsid w:val="00370D13"/>
    <w:rsid w:val="0037343E"/>
    <w:rsid w:val="003835DE"/>
    <w:rsid w:val="00391436"/>
    <w:rsid w:val="00397B73"/>
    <w:rsid w:val="003A319B"/>
    <w:rsid w:val="003A5876"/>
    <w:rsid w:val="003A719D"/>
    <w:rsid w:val="003B25F0"/>
    <w:rsid w:val="003B2CA0"/>
    <w:rsid w:val="003B40D5"/>
    <w:rsid w:val="003B4370"/>
    <w:rsid w:val="003B45EA"/>
    <w:rsid w:val="003B48FD"/>
    <w:rsid w:val="003B4BFA"/>
    <w:rsid w:val="003B51A5"/>
    <w:rsid w:val="003B60E6"/>
    <w:rsid w:val="003C2B5A"/>
    <w:rsid w:val="003C30F4"/>
    <w:rsid w:val="003C3256"/>
    <w:rsid w:val="003D5755"/>
    <w:rsid w:val="003D5DE7"/>
    <w:rsid w:val="003D6C85"/>
    <w:rsid w:val="003E14E2"/>
    <w:rsid w:val="003E1641"/>
    <w:rsid w:val="003E695B"/>
    <w:rsid w:val="003F200A"/>
    <w:rsid w:val="003F52BE"/>
    <w:rsid w:val="00400AE3"/>
    <w:rsid w:val="00404045"/>
    <w:rsid w:val="004053D4"/>
    <w:rsid w:val="004071F3"/>
    <w:rsid w:val="00410395"/>
    <w:rsid w:val="00415C8C"/>
    <w:rsid w:val="00420528"/>
    <w:rsid w:val="00422284"/>
    <w:rsid w:val="004226CA"/>
    <w:rsid w:val="0042331D"/>
    <w:rsid w:val="00427A25"/>
    <w:rsid w:val="0043076B"/>
    <w:rsid w:val="00434302"/>
    <w:rsid w:val="004355ED"/>
    <w:rsid w:val="004429F8"/>
    <w:rsid w:val="00442E3A"/>
    <w:rsid w:val="00445BBF"/>
    <w:rsid w:val="00455EDA"/>
    <w:rsid w:val="004658D9"/>
    <w:rsid w:val="0047018C"/>
    <w:rsid w:val="0047198D"/>
    <w:rsid w:val="00473F07"/>
    <w:rsid w:val="004759A5"/>
    <w:rsid w:val="00475D5A"/>
    <w:rsid w:val="00476C00"/>
    <w:rsid w:val="00480A62"/>
    <w:rsid w:val="004827DD"/>
    <w:rsid w:val="00482C2A"/>
    <w:rsid w:val="00484819"/>
    <w:rsid w:val="00485E71"/>
    <w:rsid w:val="0048718C"/>
    <w:rsid w:val="00487370"/>
    <w:rsid w:val="00487CD7"/>
    <w:rsid w:val="00490523"/>
    <w:rsid w:val="00493975"/>
    <w:rsid w:val="00494482"/>
    <w:rsid w:val="00494ED2"/>
    <w:rsid w:val="00495B68"/>
    <w:rsid w:val="004A28F1"/>
    <w:rsid w:val="004A2CD6"/>
    <w:rsid w:val="004A63EB"/>
    <w:rsid w:val="004A7383"/>
    <w:rsid w:val="004A784B"/>
    <w:rsid w:val="004B3F4C"/>
    <w:rsid w:val="004B6D0F"/>
    <w:rsid w:val="004B74AB"/>
    <w:rsid w:val="004C0C74"/>
    <w:rsid w:val="004C1C3D"/>
    <w:rsid w:val="004C2CC7"/>
    <w:rsid w:val="004C497E"/>
    <w:rsid w:val="004D1E63"/>
    <w:rsid w:val="004D4D2E"/>
    <w:rsid w:val="004D5444"/>
    <w:rsid w:val="004E00F5"/>
    <w:rsid w:val="004E368E"/>
    <w:rsid w:val="004E4CCA"/>
    <w:rsid w:val="004F4183"/>
    <w:rsid w:val="004F5820"/>
    <w:rsid w:val="00503098"/>
    <w:rsid w:val="00503B06"/>
    <w:rsid w:val="005042B7"/>
    <w:rsid w:val="00506264"/>
    <w:rsid w:val="00510415"/>
    <w:rsid w:val="0051122D"/>
    <w:rsid w:val="00512E25"/>
    <w:rsid w:val="005144AF"/>
    <w:rsid w:val="00517B71"/>
    <w:rsid w:val="005207E8"/>
    <w:rsid w:val="00523525"/>
    <w:rsid w:val="00530727"/>
    <w:rsid w:val="005310B1"/>
    <w:rsid w:val="00533ADF"/>
    <w:rsid w:val="00534647"/>
    <w:rsid w:val="00535EFA"/>
    <w:rsid w:val="00536FF6"/>
    <w:rsid w:val="00541E9F"/>
    <w:rsid w:val="00550AAD"/>
    <w:rsid w:val="00552BAC"/>
    <w:rsid w:val="00555214"/>
    <w:rsid w:val="005564CC"/>
    <w:rsid w:val="00560101"/>
    <w:rsid w:val="00565615"/>
    <w:rsid w:val="00570223"/>
    <w:rsid w:val="00571A1F"/>
    <w:rsid w:val="0057229D"/>
    <w:rsid w:val="00573BD5"/>
    <w:rsid w:val="00574361"/>
    <w:rsid w:val="0057563D"/>
    <w:rsid w:val="0057736E"/>
    <w:rsid w:val="00594346"/>
    <w:rsid w:val="00597772"/>
    <w:rsid w:val="005A7436"/>
    <w:rsid w:val="005A7765"/>
    <w:rsid w:val="005B1D76"/>
    <w:rsid w:val="005B3E4A"/>
    <w:rsid w:val="005B4317"/>
    <w:rsid w:val="005B70CD"/>
    <w:rsid w:val="005C6270"/>
    <w:rsid w:val="005C6F82"/>
    <w:rsid w:val="005D4702"/>
    <w:rsid w:val="005D5A79"/>
    <w:rsid w:val="005D792A"/>
    <w:rsid w:val="005E19C5"/>
    <w:rsid w:val="005E2DA3"/>
    <w:rsid w:val="005E3F01"/>
    <w:rsid w:val="005E52E4"/>
    <w:rsid w:val="005F1957"/>
    <w:rsid w:val="005F2529"/>
    <w:rsid w:val="005F26D5"/>
    <w:rsid w:val="005F4415"/>
    <w:rsid w:val="00606B79"/>
    <w:rsid w:val="00611FCF"/>
    <w:rsid w:val="0061592E"/>
    <w:rsid w:val="00616342"/>
    <w:rsid w:val="00616C61"/>
    <w:rsid w:val="00617771"/>
    <w:rsid w:val="00626F7B"/>
    <w:rsid w:val="006375A0"/>
    <w:rsid w:val="006449FD"/>
    <w:rsid w:val="00644ABA"/>
    <w:rsid w:val="006458D8"/>
    <w:rsid w:val="00646CEC"/>
    <w:rsid w:val="0064757F"/>
    <w:rsid w:val="0065005A"/>
    <w:rsid w:val="00650648"/>
    <w:rsid w:val="006519AB"/>
    <w:rsid w:val="00652438"/>
    <w:rsid w:val="00653ADF"/>
    <w:rsid w:val="006540F6"/>
    <w:rsid w:val="006550A2"/>
    <w:rsid w:val="006563F2"/>
    <w:rsid w:val="00660E52"/>
    <w:rsid w:val="006754DA"/>
    <w:rsid w:val="00676090"/>
    <w:rsid w:val="006764BC"/>
    <w:rsid w:val="00676F2C"/>
    <w:rsid w:val="00680291"/>
    <w:rsid w:val="0068503F"/>
    <w:rsid w:val="00686589"/>
    <w:rsid w:val="0068675F"/>
    <w:rsid w:val="00687804"/>
    <w:rsid w:val="006949ED"/>
    <w:rsid w:val="00695092"/>
    <w:rsid w:val="006A6F3D"/>
    <w:rsid w:val="006B2EF3"/>
    <w:rsid w:val="006B4773"/>
    <w:rsid w:val="006B6A6A"/>
    <w:rsid w:val="006B6F78"/>
    <w:rsid w:val="006C1003"/>
    <w:rsid w:val="006C2ACE"/>
    <w:rsid w:val="006C3C06"/>
    <w:rsid w:val="006C451D"/>
    <w:rsid w:val="006C4F2E"/>
    <w:rsid w:val="006C6343"/>
    <w:rsid w:val="006C79EE"/>
    <w:rsid w:val="006D4AE3"/>
    <w:rsid w:val="006E1CFE"/>
    <w:rsid w:val="006E3968"/>
    <w:rsid w:val="006E4CD6"/>
    <w:rsid w:val="006E506E"/>
    <w:rsid w:val="006E5545"/>
    <w:rsid w:val="006F07F5"/>
    <w:rsid w:val="006F0EC8"/>
    <w:rsid w:val="006F4D0E"/>
    <w:rsid w:val="00700098"/>
    <w:rsid w:val="007039C7"/>
    <w:rsid w:val="0070785D"/>
    <w:rsid w:val="0071230A"/>
    <w:rsid w:val="0071765A"/>
    <w:rsid w:val="00723ED4"/>
    <w:rsid w:val="00731F1C"/>
    <w:rsid w:val="00732C68"/>
    <w:rsid w:val="007366EA"/>
    <w:rsid w:val="007427F2"/>
    <w:rsid w:val="007433A8"/>
    <w:rsid w:val="00743830"/>
    <w:rsid w:val="007501EB"/>
    <w:rsid w:val="0075741A"/>
    <w:rsid w:val="00761BDB"/>
    <w:rsid w:val="007626E6"/>
    <w:rsid w:val="007701C4"/>
    <w:rsid w:val="00770537"/>
    <w:rsid w:val="0077250E"/>
    <w:rsid w:val="00781308"/>
    <w:rsid w:val="00782A33"/>
    <w:rsid w:val="007836BB"/>
    <w:rsid w:val="007908E5"/>
    <w:rsid w:val="00797636"/>
    <w:rsid w:val="007A0DD3"/>
    <w:rsid w:val="007A3CF0"/>
    <w:rsid w:val="007A50D0"/>
    <w:rsid w:val="007B0876"/>
    <w:rsid w:val="007B2586"/>
    <w:rsid w:val="007B3CE7"/>
    <w:rsid w:val="007B4E70"/>
    <w:rsid w:val="007B6870"/>
    <w:rsid w:val="007C2233"/>
    <w:rsid w:val="007C6CC3"/>
    <w:rsid w:val="007D1EBB"/>
    <w:rsid w:val="007D3009"/>
    <w:rsid w:val="007D30C1"/>
    <w:rsid w:val="007D7E80"/>
    <w:rsid w:val="007E0449"/>
    <w:rsid w:val="007E5FE7"/>
    <w:rsid w:val="007F0634"/>
    <w:rsid w:val="007F172D"/>
    <w:rsid w:val="007F18B8"/>
    <w:rsid w:val="007F340D"/>
    <w:rsid w:val="007F3799"/>
    <w:rsid w:val="007F45C1"/>
    <w:rsid w:val="007F5179"/>
    <w:rsid w:val="007F6CE1"/>
    <w:rsid w:val="00800BA3"/>
    <w:rsid w:val="00814A5D"/>
    <w:rsid w:val="008158FE"/>
    <w:rsid w:val="00820440"/>
    <w:rsid w:val="00821F19"/>
    <w:rsid w:val="0082439F"/>
    <w:rsid w:val="00825D40"/>
    <w:rsid w:val="0082633C"/>
    <w:rsid w:val="00826B0F"/>
    <w:rsid w:val="00827352"/>
    <w:rsid w:val="0082770D"/>
    <w:rsid w:val="00833C29"/>
    <w:rsid w:val="00834B29"/>
    <w:rsid w:val="008368DC"/>
    <w:rsid w:val="008410AA"/>
    <w:rsid w:val="0084511E"/>
    <w:rsid w:val="00847E50"/>
    <w:rsid w:val="00850E95"/>
    <w:rsid w:val="00852E76"/>
    <w:rsid w:val="008562D2"/>
    <w:rsid w:val="00856304"/>
    <w:rsid w:val="00860163"/>
    <w:rsid w:val="00862D22"/>
    <w:rsid w:val="0086328C"/>
    <w:rsid w:val="00864AFF"/>
    <w:rsid w:val="00870068"/>
    <w:rsid w:val="008720EF"/>
    <w:rsid w:val="008738E9"/>
    <w:rsid w:val="0087446E"/>
    <w:rsid w:val="00875182"/>
    <w:rsid w:val="00875C35"/>
    <w:rsid w:val="00877CF7"/>
    <w:rsid w:val="00880A5A"/>
    <w:rsid w:val="00885DB1"/>
    <w:rsid w:val="00894F77"/>
    <w:rsid w:val="00895F6B"/>
    <w:rsid w:val="00896839"/>
    <w:rsid w:val="008A5501"/>
    <w:rsid w:val="008A7961"/>
    <w:rsid w:val="008B012B"/>
    <w:rsid w:val="008B33ED"/>
    <w:rsid w:val="008B34A7"/>
    <w:rsid w:val="008B595F"/>
    <w:rsid w:val="008B625F"/>
    <w:rsid w:val="008C29AD"/>
    <w:rsid w:val="008D4A45"/>
    <w:rsid w:val="008D5D42"/>
    <w:rsid w:val="008E5F1A"/>
    <w:rsid w:val="008E6C7E"/>
    <w:rsid w:val="008E7DC2"/>
    <w:rsid w:val="008F2835"/>
    <w:rsid w:val="008F288D"/>
    <w:rsid w:val="00901C71"/>
    <w:rsid w:val="009020A0"/>
    <w:rsid w:val="009034EA"/>
    <w:rsid w:val="00906DEB"/>
    <w:rsid w:val="00910879"/>
    <w:rsid w:val="00910986"/>
    <w:rsid w:val="00915FA5"/>
    <w:rsid w:val="00917F8D"/>
    <w:rsid w:val="00920BEF"/>
    <w:rsid w:val="00920D28"/>
    <w:rsid w:val="00920F9D"/>
    <w:rsid w:val="0092100E"/>
    <w:rsid w:val="0092207A"/>
    <w:rsid w:val="009222AB"/>
    <w:rsid w:val="00930E62"/>
    <w:rsid w:val="0093159E"/>
    <w:rsid w:val="00933F04"/>
    <w:rsid w:val="0093673D"/>
    <w:rsid w:val="0094346A"/>
    <w:rsid w:val="009502EB"/>
    <w:rsid w:val="00953DEB"/>
    <w:rsid w:val="00953FB0"/>
    <w:rsid w:val="009545E9"/>
    <w:rsid w:val="00956FF8"/>
    <w:rsid w:val="00962E13"/>
    <w:rsid w:val="00963E09"/>
    <w:rsid w:val="0096521B"/>
    <w:rsid w:val="00967A8C"/>
    <w:rsid w:val="00974BCE"/>
    <w:rsid w:val="00975635"/>
    <w:rsid w:val="009837CC"/>
    <w:rsid w:val="009945E0"/>
    <w:rsid w:val="00996556"/>
    <w:rsid w:val="00997222"/>
    <w:rsid w:val="009A0495"/>
    <w:rsid w:val="009A4C19"/>
    <w:rsid w:val="009A7F12"/>
    <w:rsid w:val="009B5F9E"/>
    <w:rsid w:val="009B7BCD"/>
    <w:rsid w:val="009B7D2A"/>
    <w:rsid w:val="009D0BDA"/>
    <w:rsid w:val="009D3EC1"/>
    <w:rsid w:val="009E2F2D"/>
    <w:rsid w:val="009E388B"/>
    <w:rsid w:val="009E6B86"/>
    <w:rsid w:val="009F2B88"/>
    <w:rsid w:val="009F4DB5"/>
    <w:rsid w:val="009F7074"/>
    <w:rsid w:val="009F7ADD"/>
    <w:rsid w:val="00A00F88"/>
    <w:rsid w:val="00A0255A"/>
    <w:rsid w:val="00A06C70"/>
    <w:rsid w:val="00A0712A"/>
    <w:rsid w:val="00A119C6"/>
    <w:rsid w:val="00A12FDC"/>
    <w:rsid w:val="00A14FC8"/>
    <w:rsid w:val="00A20779"/>
    <w:rsid w:val="00A22694"/>
    <w:rsid w:val="00A22B8D"/>
    <w:rsid w:val="00A26636"/>
    <w:rsid w:val="00A26683"/>
    <w:rsid w:val="00A327CF"/>
    <w:rsid w:val="00A348A0"/>
    <w:rsid w:val="00A34D85"/>
    <w:rsid w:val="00A36341"/>
    <w:rsid w:val="00A4264E"/>
    <w:rsid w:val="00A43F23"/>
    <w:rsid w:val="00A46E46"/>
    <w:rsid w:val="00A50D80"/>
    <w:rsid w:val="00A51E08"/>
    <w:rsid w:val="00A53987"/>
    <w:rsid w:val="00A5617F"/>
    <w:rsid w:val="00A56EDA"/>
    <w:rsid w:val="00A6058B"/>
    <w:rsid w:val="00A63C5E"/>
    <w:rsid w:val="00A71240"/>
    <w:rsid w:val="00A757F9"/>
    <w:rsid w:val="00A77376"/>
    <w:rsid w:val="00A77A80"/>
    <w:rsid w:val="00A77D58"/>
    <w:rsid w:val="00A83226"/>
    <w:rsid w:val="00A844E4"/>
    <w:rsid w:val="00A8577F"/>
    <w:rsid w:val="00A8749A"/>
    <w:rsid w:val="00A9198D"/>
    <w:rsid w:val="00A934DC"/>
    <w:rsid w:val="00A93D7B"/>
    <w:rsid w:val="00AA5776"/>
    <w:rsid w:val="00AB02A5"/>
    <w:rsid w:val="00AB0DE8"/>
    <w:rsid w:val="00AB442F"/>
    <w:rsid w:val="00AB55CF"/>
    <w:rsid w:val="00AC4B07"/>
    <w:rsid w:val="00AD2B96"/>
    <w:rsid w:val="00AD2C6F"/>
    <w:rsid w:val="00AD6379"/>
    <w:rsid w:val="00AE2E80"/>
    <w:rsid w:val="00AE5EAD"/>
    <w:rsid w:val="00AE7BA2"/>
    <w:rsid w:val="00AF2021"/>
    <w:rsid w:val="00B00176"/>
    <w:rsid w:val="00B00B98"/>
    <w:rsid w:val="00B02D7F"/>
    <w:rsid w:val="00B03033"/>
    <w:rsid w:val="00B0423E"/>
    <w:rsid w:val="00B07146"/>
    <w:rsid w:val="00B141C9"/>
    <w:rsid w:val="00B16FE3"/>
    <w:rsid w:val="00B220AB"/>
    <w:rsid w:val="00B30007"/>
    <w:rsid w:val="00B3190C"/>
    <w:rsid w:val="00B31B51"/>
    <w:rsid w:val="00B35AAC"/>
    <w:rsid w:val="00B3762D"/>
    <w:rsid w:val="00B41B78"/>
    <w:rsid w:val="00B44F9A"/>
    <w:rsid w:val="00B52BCB"/>
    <w:rsid w:val="00B564C1"/>
    <w:rsid w:val="00B62D3A"/>
    <w:rsid w:val="00B649E1"/>
    <w:rsid w:val="00B70E18"/>
    <w:rsid w:val="00B71C1D"/>
    <w:rsid w:val="00B71DA2"/>
    <w:rsid w:val="00B76679"/>
    <w:rsid w:val="00BA0D1E"/>
    <w:rsid w:val="00BA2A8D"/>
    <w:rsid w:val="00BA42BE"/>
    <w:rsid w:val="00BA57DF"/>
    <w:rsid w:val="00BA7E49"/>
    <w:rsid w:val="00BB3EA3"/>
    <w:rsid w:val="00BB4364"/>
    <w:rsid w:val="00BC073D"/>
    <w:rsid w:val="00BC1735"/>
    <w:rsid w:val="00BC2D7D"/>
    <w:rsid w:val="00BC6674"/>
    <w:rsid w:val="00BC721C"/>
    <w:rsid w:val="00BD057D"/>
    <w:rsid w:val="00BD5017"/>
    <w:rsid w:val="00BD5D07"/>
    <w:rsid w:val="00BE797F"/>
    <w:rsid w:val="00BF27A3"/>
    <w:rsid w:val="00BF41BF"/>
    <w:rsid w:val="00BF5057"/>
    <w:rsid w:val="00BF51F1"/>
    <w:rsid w:val="00C014B2"/>
    <w:rsid w:val="00C06CD1"/>
    <w:rsid w:val="00C11834"/>
    <w:rsid w:val="00C129C2"/>
    <w:rsid w:val="00C216E5"/>
    <w:rsid w:val="00C257FA"/>
    <w:rsid w:val="00C30CE7"/>
    <w:rsid w:val="00C31543"/>
    <w:rsid w:val="00C41354"/>
    <w:rsid w:val="00C41B0D"/>
    <w:rsid w:val="00C4421C"/>
    <w:rsid w:val="00C44605"/>
    <w:rsid w:val="00C50095"/>
    <w:rsid w:val="00C50C47"/>
    <w:rsid w:val="00C55445"/>
    <w:rsid w:val="00C56694"/>
    <w:rsid w:val="00C56D70"/>
    <w:rsid w:val="00C61117"/>
    <w:rsid w:val="00C618FD"/>
    <w:rsid w:val="00C6676F"/>
    <w:rsid w:val="00C702D3"/>
    <w:rsid w:val="00C73E2F"/>
    <w:rsid w:val="00C773CB"/>
    <w:rsid w:val="00C821DA"/>
    <w:rsid w:val="00C82F22"/>
    <w:rsid w:val="00C9196D"/>
    <w:rsid w:val="00C92A1B"/>
    <w:rsid w:val="00C93506"/>
    <w:rsid w:val="00C940DC"/>
    <w:rsid w:val="00C9431F"/>
    <w:rsid w:val="00C945C7"/>
    <w:rsid w:val="00CA2091"/>
    <w:rsid w:val="00CB2C30"/>
    <w:rsid w:val="00CB2F8A"/>
    <w:rsid w:val="00CC31B0"/>
    <w:rsid w:val="00CC480A"/>
    <w:rsid w:val="00CC50F4"/>
    <w:rsid w:val="00CC7984"/>
    <w:rsid w:val="00CD1E17"/>
    <w:rsid w:val="00CD2A49"/>
    <w:rsid w:val="00CE1167"/>
    <w:rsid w:val="00CE3BEA"/>
    <w:rsid w:val="00CE7839"/>
    <w:rsid w:val="00CF0513"/>
    <w:rsid w:val="00CF332A"/>
    <w:rsid w:val="00CF3B55"/>
    <w:rsid w:val="00CF5BEB"/>
    <w:rsid w:val="00D01537"/>
    <w:rsid w:val="00D106D3"/>
    <w:rsid w:val="00D11C4A"/>
    <w:rsid w:val="00D132EF"/>
    <w:rsid w:val="00D13DBB"/>
    <w:rsid w:val="00D17B7E"/>
    <w:rsid w:val="00D20038"/>
    <w:rsid w:val="00D20766"/>
    <w:rsid w:val="00D22864"/>
    <w:rsid w:val="00D259E9"/>
    <w:rsid w:val="00D2632B"/>
    <w:rsid w:val="00D26F3A"/>
    <w:rsid w:val="00D334A2"/>
    <w:rsid w:val="00D351F1"/>
    <w:rsid w:val="00D40273"/>
    <w:rsid w:val="00D42398"/>
    <w:rsid w:val="00D4665D"/>
    <w:rsid w:val="00D50E8E"/>
    <w:rsid w:val="00D513AD"/>
    <w:rsid w:val="00D62AFF"/>
    <w:rsid w:val="00D6404E"/>
    <w:rsid w:val="00D7011F"/>
    <w:rsid w:val="00D71BA7"/>
    <w:rsid w:val="00D725FE"/>
    <w:rsid w:val="00D73639"/>
    <w:rsid w:val="00D73F01"/>
    <w:rsid w:val="00D74B5B"/>
    <w:rsid w:val="00D75A76"/>
    <w:rsid w:val="00D77ADD"/>
    <w:rsid w:val="00D81AF4"/>
    <w:rsid w:val="00D87ED1"/>
    <w:rsid w:val="00D90036"/>
    <w:rsid w:val="00D909BB"/>
    <w:rsid w:val="00D916FC"/>
    <w:rsid w:val="00D92165"/>
    <w:rsid w:val="00D93AA6"/>
    <w:rsid w:val="00D94811"/>
    <w:rsid w:val="00D9776E"/>
    <w:rsid w:val="00D97C24"/>
    <w:rsid w:val="00DA595F"/>
    <w:rsid w:val="00DA5C14"/>
    <w:rsid w:val="00DA6C73"/>
    <w:rsid w:val="00DB3661"/>
    <w:rsid w:val="00DB422A"/>
    <w:rsid w:val="00DB7004"/>
    <w:rsid w:val="00DB769D"/>
    <w:rsid w:val="00DC1C4A"/>
    <w:rsid w:val="00DC1E23"/>
    <w:rsid w:val="00DD18EA"/>
    <w:rsid w:val="00DE13D5"/>
    <w:rsid w:val="00DE19BC"/>
    <w:rsid w:val="00DE4B52"/>
    <w:rsid w:val="00DE7A5D"/>
    <w:rsid w:val="00DF1D45"/>
    <w:rsid w:val="00DF5691"/>
    <w:rsid w:val="00DF765A"/>
    <w:rsid w:val="00E01639"/>
    <w:rsid w:val="00E026EE"/>
    <w:rsid w:val="00E02E65"/>
    <w:rsid w:val="00E10E03"/>
    <w:rsid w:val="00E11922"/>
    <w:rsid w:val="00E11EB2"/>
    <w:rsid w:val="00E13B33"/>
    <w:rsid w:val="00E16F5B"/>
    <w:rsid w:val="00E205D8"/>
    <w:rsid w:val="00E23956"/>
    <w:rsid w:val="00E2581A"/>
    <w:rsid w:val="00E259E2"/>
    <w:rsid w:val="00E264AD"/>
    <w:rsid w:val="00E32537"/>
    <w:rsid w:val="00E37336"/>
    <w:rsid w:val="00E400F8"/>
    <w:rsid w:val="00E47C61"/>
    <w:rsid w:val="00E506C1"/>
    <w:rsid w:val="00E50FBE"/>
    <w:rsid w:val="00E54473"/>
    <w:rsid w:val="00E56532"/>
    <w:rsid w:val="00E62FE5"/>
    <w:rsid w:val="00E71813"/>
    <w:rsid w:val="00E73BEF"/>
    <w:rsid w:val="00E745B4"/>
    <w:rsid w:val="00E74892"/>
    <w:rsid w:val="00E82F0A"/>
    <w:rsid w:val="00E839F9"/>
    <w:rsid w:val="00E925DA"/>
    <w:rsid w:val="00E955C3"/>
    <w:rsid w:val="00EA3A72"/>
    <w:rsid w:val="00EA433E"/>
    <w:rsid w:val="00EA482F"/>
    <w:rsid w:val="00EB4EE3"/>
    <w:rsid w:val="00EB5009"/>
    <w:rsid w:val="00EC29A2"/>
    <w:rsid w:val="00EC71E6"/>
    <w:rsid w:val="00EC71FB"/>
    <w:rsid w:val="00ED04E9"/>
    <w:rsid w:val="00ED0B5D"/>
    <w:rsid w:val="00ED7485"/>
    <w:rsid w:val="00ED7503"/>
    <w:rsid w:val="00ED7699"/>
    <w:rsid w:val="00EE0A45"/>
    <w:rsid w:val="00EE322A"/>
    <w:rsid w:val="00EE4F03"/>
    <w:rsid w:val="00EE657C"/>
    <w:rsid w:val="00EF5566"/>
    <w:rsid w:val="00EF633F"/>
    <w:rsid w:val="00EF6F13"/>
    <w:rsid w:val="00F001F3"/>
    <w:rsid w:val="00F009C9"/>
    <w:rsid w:val="00F043BF"/>
    <w:rsid w:val="00F055D1"/>
    <w:rsid w:val="00F06AEF"/>
    <w:rsid w:val="00F07C75"/>
    <w:rsid w:val="00F13374"/>
    <w:rsid w:val="00F17C00"/>
    <w:rsid w:val="00F23565"/>
    <w:rsid w:val="00F265C4"/>
    <w:rsid w:val="00F33B81"/>
    <w:rsid w:val="00F34446"/>
    <w:rsid w:val="00F42BAF"/>
    <w:rsid w:val="00F45367"/>
    <w:rsid w:val="00F542BA"/>
    <w:rsid w:val="00F543EB"/>
    <w:rsid w:val="00F54707"/>
    <w:rsid w:val="00F54EB1"/>
    <w:rsid w:val="00F5617D"/>
    <w:rsid w:val="00F616BC"/>
    <w:rsid w:val="00F61773"/>
    <w:rsid w:val="00F63F47"/>
    <w:rsid w:val="00F65B41"/>
    <w:rsid w:val="00F73BDC"/>
    <w:rsid w:val="00F81861"/>
    <w:rsid w:val="00F84523"/>
    <w:rsid w:val="00F87BAD"/>
    <w:rsid w:val="00F92F08"/>
    <w:rsid w:val="00F95744"/>
    <w:rsid w:val="00F97383"/>
    <w:rsid w:val="00FA1495"/>
    <w:rsid w:val="00FA4EBA"/>
    <w:rsid w:val="00FA63AE"/>
    <w:rsid w:val="00FB0513"/>
    <w:rsid w:val="00FB1EF5"/>
    <w:rsid w:val="00FB2F54"/>
    <w:rsid w:val="00FB61B0"/>
    <w:rsid w:val="00FC004E"/>
    <w:rsid w:val="00FC183C"/>
    <w:rsid w:val="00FC20AF"/>
    <w:rsid w:val="00FC669C"/>
    <w:rsid w:val="00FD240A"/>
    <w:rsid w:val="00FD2FFC"/>
    <w:rsid w:val="00FE0ABF"/>
    <w:rsid w:val="00FE3166"/>
    <w:rsid w:val="00FE3F7E"/>
    <w:rsid w:val="00FE3F82"/>
    <w:rsid w:val="00FF4550"/>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60F"/>
  <w15:docId w15:val="{B492D655-7D5D-4C3F-B5DA-C323C158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D7503"/>
    <w:pPr>
      <w:tabs>
        <w:tab w:val="right" w:leader="dot" w:pos="9345"/>
      </w:tabs>
      <w:spacing w:before="60" w:after="60" w:line="240" w:lineRule="auto"/>
      <w:jc w:val="center"/>
    </w:pPr>
    <w:rPr>
      <w:rFonts w:ascii="Times New Roman" w:hAnsi="Times New Roman"/>
      <w:b/>
      <w:sz w:val="26"/>
      <w:szCs w:val="26"/>
    </w:rPr>
  </w:style>
  <w:style w:type="paragraph" w:styleId="TOC3">
    <w:name w:val="toc 3"/>
    <w:basedOn w:val="Normal"/>
    <w:next w:val="Normal"/>
    <w:autoRedefine/>
    <w:uiPriority w:val="39"/>
    <w:unhideWhenUsed/>
    <w:rsid w:val="002E2CDF"/>
    <w:pPr>
      <w:tabs>
        <w:tab w:val="right" w:leader="dot" w:pos="9345"/>
      </w:tabs>
      <w:spacing w:after="120"/>
      <w:ind w:left="442"/>
    </w:pPr>
    <w:rPr>
      <w:rFonts w:ascii="Times New Roman" w:hAnsi="Times New Roman"/>
      <w:sz w:val="28"/>
    </w:rPr>
  </w:style>
  <w:style w:type="paragraph" w:styleId="TOC2">
    <w:name w:val="toc 2"/>
    <w:basedOn w:val="Normal"/>
    <w:next w:val="Normal"/>
    <w:autoRedefine/>
    <w:uiPriority w:val="39"/>
    <w:unhideWhenUsed/>
    <w:rsid w:val="002E2CDF"/>
    <w:pPr>
      <w:tabs>
        <w:tab w:val="right" w:leader="dot" w:pos="9345"/>
      </w:tabs>
      <w:ind w:left="220"/>
      <w:jc w:val="center"/>
    </w:pPr>
    <w:rPr>
      <w:rFonts w:ascii="Times New Roman" w:hAnsi="Times New Roman"/>
      <w:b/>
      <w:sz w:val="28"/>
    </w:rPr>
  </w:style>
  <w:style w:type="character" w:styleId="Hyperlink">
    <w:name w:val="Hyperlink"/>
    <w:uiPriority w:val="99"/>
    <w:unhideWhenUsed/>
    <w:rsid w:val="002E2CDF"/>
    <w:rPr>
      <w:color w:val="0000FF"/>
      <w:u w:val="single"/>
    </w:rPr>
  </w:style>
  <w:style w:type="table" w:styleId="TableGrid">
    <w:name w:val="Table Grid"/>
    <w:basedOn w:val="TableNormal"/>
    <w:uiPriority w:val="59"/>
    <w:rsid w:val="00EC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6B86"/>
    <w:rPr>
      <w:color w:val="800080" w:themeColor="followedHyperlink"/>
      <w:u w:val="single"/>
    </w:rPr>
  </w:style>
  <w:style w:type="character" w:customStyle="1" w:styleId="Bodytext2">
    <w:name w:val="Body text (2)_"/>
    <w:basedOn w:val="DefaultParagraphFont"/>
    <w:link w:val="Bodytext20"/>
    <w:rsid w:val="007B3CE7"/>
    <w:rPr>
      <w:rFonts w:ascii="Times New Roman" w:eastAsia="Times New Roman" w:hAnsi="Times New Roman" w:cs="Times New Roman"/>
      <w:sz w:val="18"/>
      <w:szCs w:val="18"/>
      <w:shd w:val="clear" w:color="auto" w:fill="FFFFFF"/>
    </w:rPr>
  </w:style>
  <w:style w:type="character" w:customStyle="1" w:styleId="Bodytext295pt">
    <w:name w:val="Body text (2) + 9.5 pt"/>
    <w:aliases w:val="Italic,Body text (5) + 9.5 pt"/>
    <w:basedOn w:val="Bodytext2"/>
    <w:rsid w:val="007B3CE7"/>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paragraph" w:customStyle="1" w:styleId="Bodytext20">
    <w:name w:val="Body text (2)"/>
    <w:basedOn w:val="Normal"/>
    <w:link w:val="Bodytext2"/>
    <w:rsid w:val="007B3CE7"/>
    <w:pPr>
      <w:widowControl w:val="0"/>
      <w:shd w:val="clear" w:color="auto" w:fill="FFFFFF"/>
      <w:spacing w:before="600" w:after="360" w:line="0" w:lineRule="atLeast"/>
      <w:jc w:val="center"/>
    </w:pPr>
    <w:rPr>
      <w:rFonts w:ascii="Times New Roman" w:eastAsia="Times New Roman" w:hAnsi="Times New Roman"/>
      <w:sz w:val="18"/>
      <w:szCs w:val="18"/>
    </w:rPr>
  </w:style>
  <w:style w:type="character" w:customStyle="1" w:styleId="Bodytext210pt">
    <w:name w:val="Body text (2) + 10 pt"/>
    <w:basedOn w:val="Bodytext2"/>
    <w:rsid w:val="00442E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59pt">
    <w:name w:val="Body text (5) + 9 pt"/>
    <w:basedOn w:val="DefaultParagraphFont"/>
    <w:rsid w:val="006C10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5Italic">
    <w:name w:val="Body text (5) + Italic"/>
    <w:basedOn w:val="DefaultParagraphFont"/>
    <w:rsid w:val="006C1003"/>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paragraph" w:styleId="NormalWeb">
    <w:name w:val="Normal (Web)"/>
    <w:basedOn w:val="Normal"/>
    <w:link w:val="NormalWebChar"/>
    <w:uiPriority w:val="99"/>
    <w:rsid w:val="005A7765"/>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5A7765"/>
    <w:rPr>
      <w:rFonts w:ascii="Times New Roman" w:eastAsia="Times New Roman" w:hAnsi="Times New Roman" w:cs="Times New Roman"/>
      <w:sz w:val="24"/>
      <w:szCs w:val="24"/>
      <w:lang w:val="x-none" w:eastAsia="x-none"/>
    </w:rPr>
  </w:style>
  <w:style w:type="character" w:customStyle="1" w:styleId="Bodytext2Italic">
    <w:name w:val="Body text (2) + Italic"/>
    <w:basedOn w:val="Bodytext2"/>
    <w:rsid w:val="004205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CharCharCharChar">
    <w:name w:val="Char Char Char Char"/>
    <w:basedOn w:val="Normal"/>
    <w:rsid w:val="007701C4"/>
    <w:pPr>
      <w:spacing w:after="160" w:line="240" w:lineRule="exact"/>
    </w:pPr>
    <w:rPr>
      <w:rFonts w:ascii="Verdana" w:eastAsia="Times New Roman" w:hAnsi="Verdana" w:cs="Verdana"/>
      <w:sz w:val="20"/>
      <w:szCs w:val="20"/>
    </w:rPr>
  </w:style>
  <w:style w:type="character" w:customStyle="1" w:styleId="Bodytext3">
    <w:name w:val="Body text (3)_"/>
    <w:basedOn w:val="DefaultParagraphFont"/>
    <w:link w:val="Bodytext30"/>
    <w:rsid w:val="00D87ED1"/>
    <w:rPr>
      <w:rFonts w:ascii="Times New Roman" w:eastAsia="Times New Roman" w:hAnsi="Times New Roman" w:cs="Times New Roman"/>
      <w:b/>
      <w:bCs/>
      <w:sz w:val="26"/>
      <w:szCs w:val="26"/>
      <w:shd w:val="clear" w:color="auto" w:fill="FFFFFF"/>
    </w:rPr>
  </w:style>
  <w:style w:type="character" w:customStyle="1" w:styleId="Bodytext4">
    <w:name w:val="Body text (4)_"/>
    <w:basedOn w:val="DefaultParagraphFont"/>
    <w:link w:val="Bodytext40"/>
    <w:rsid w:val="00D87ED1"/>
    <w:rPr>
      <w:rFonts w:ascii="Times New Roman" w:eastAsia="Times New Roman" w:hAnsi="Times New Roman" w:cs="Times New Roman"/>
      <w:i/>
      <w:iCs/>
      <w:sz w:val="26"/>
      <w:szCs w:val="26"/>
      <w:shd w:val="clear" w:color="auto" w:fill="FFFFFF"/>
    </w:rPr>
  </w:style>
  <w:style w:type="character" w:customStyle="1" w:styleId="Bodytext4NotItalic">
    <w:name w:val="Body text (4) + Not Italic"/>
    <w:basedOn w:val="Bodytext4"/>
    <w:rsid w:val="00D87ED1"/>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Bodytext30">
    <w:name w:val="Body text (3)"/>
    <w:basedOn w:val="Normal"/>
    <w:link w:val="Bodytext3"/>
    <w:rsid w:val="00D87ED1"/>
    <w:pPr>
      <w:widowControl w:val="0"/>
      <w:shd w:val="clear" w:color="auto" w:fill="FFFFFF"/>
      <w:spacing w:after="240" w:line="298" w:lineRule="exact"/>
      <w:ind w:hanging="720"/>
    </w:pPr>
    <w:rPr>
      <w:rFonts w:ascii="Times New Roman" w:eastAsia="Times New Roman" w:hAnsi="Times New Roman"/>
      <w:b/>
      <w:bCs/>
      <w:sz w:val="26"/>
      <w:szCs w:val="26"/>
    </w:rPr>
  </w:style>
  <w:style w:type="paragraph" w:customStyle="1" w:styleId="Bodytext40">
    <w:name w:val="Body text (4)"/>
    <w:basedOn w:val="Normal"/>
    <w:link w:val="Bodytext4"/>
    <w:rsid w:val="00D87ED1"/>
    <w:pPr>
      <w:widowControl w:val="0"/>
      <w:shd w:val="clear" w:color="auto" w:fill="FFFFFF"/>
      <w:spacing w:before="240" w:after="0" w:line="288" w:lineRule="exact"/>
      <w:jc w:val="both"/>
    </w:pPr>
    <w:rPr>
      <w:rFonts w:ascii="Times New Roman" w:eastAsia="Times New Roman" w:hAnsi="Times New Roman"/>
      <w:i/>
      <w:iCs/>
      <w:sz w:val="26"/>
      <w:szCs w:val="26"/>
    </w:rPr>
  </w:style>
  <w:style w:type="character" w:customStyle="1" w:styleId="Bodytext2Bold">
    <w:name w:val="Body text (2) + Bold"/>
    <w:basedOn w:val="Bodytext2"/>
    <w:rsid w:val="005042B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Exact">
    <w:name w:val="Body text (2) Exact"/>
    <w:basedOn w:val="DefaultParagraphFont"/>
    <w:rsid w:val="00404045"/>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Exact">
    <w:name w:val="Body text (2) + Italic Exact"/>
    <w:basedOn w:val="Bodytext2"/>
    <w:rsid w:val="00404045"/>
    <w:rPr>
      <w:rFonts w:ascii="Times New Roman" w:eastAsia="Times New Roman" w:hAnsi="Times New Roman" w:cs="Times New Roman"/>
      <w:b w:val="0"/>
      <w:bCs w:val="0"/>
      <w:i/>
      <w:iCs/>
      <w:smallCaps w:val="0"/>
      <w:strike w:val="0"/>
      <w:sz w:val="26"/>
      <w:szCs w:val="26"/>
      <w:u w:val="none"/>
      <w:shd w:val="clear" w:color="auto" w:fill="FFFFFF"/>
    </w:rPr>
  </w:style>
  <w:style w:type="character" w:customStyle="1" w:styleId="Bodytext5Exact">
    <w:name w:val="Body text (5) Exact"/>
    <w:basedOn w:val="DefaultParagraphFont"/>
    <w:link w:val="Bodytext5"/>
    <w:rsid w:val="00404045"/>
    <w:rPr>
      <w:rFonts w:ascii="Georgia" w:eastAsia="Georgia" w:hAnsi="Georgia" w:cs="Georgia"/>
      <w:b/>
      <w:bCs/>
      <w:spacing w:val="-10"/>
      <w:sz w:val="14"/>
      <w:szCs w:val="14"/>
      <w:shd w:val="clear" w:color="auto" w:fill="FFFFFF"/>
    </w:rPr>
  </w:style>
  <w:style w:type="character" w:customStyle="1" w:styleId="Bodytext4Exact">
    <w:name w:val="Body text (4) Exact"/>
    <w:basedOn w:val="DefaultParagraphFont"/>
    <w:rsid w:val="00404045"/>
    <w:rPr>
      <w:rFonts w:ascii="Times New Roman" w:eastAsia="Times New Roman" w:hAnsi="Times New Roman" w:cs="Times New Roman"/>
      <w:b w:val="0"/>
      <w:bCs w:val="0"/>
      <w:i/>
      <w:iCs/>
      <w:smallCaps w:val="0"/>
      <w:strike w:val="0"/>
      <w:sz w:val="26"/>
      <w:szCs w:val="26"/>
      <w:u w:val="none"/>
    </w:rPr>
  </w:style>
  <w:style w:type="paragraph" w:customStyle="1" w:styleId="Bodytext5">
    <w:name w:val="Body text (5)"/>
    <w:basedOn w:val="Normal"/>
    <w:link w:val="Bodytext5Exact"/>
    <w:rsid w:val="00404045"/>
    <w:pPr>
      <w:widowControl w:val="0"/>
      <w:shd w:val="clear" w:color="auto" w:fill="FFFFFF"/>
      <w:spacing w:after="0" w:line="0" w:lineRule="atLeast"/>
    </w:pPr>
    <w:rPr>
      <w:rFonts w:ascii="Georgia" w:eastAsia="Georgia" w:hAnsi="Georgia" w:cs="Georgia"/>
      <w:b/>
      <w:bCs/>
      <w:spacing w:val="-10"/>
      <w:sz w:val="14"/>
      <w:szCs w:val="14"/>
    </w:rPr>
  </w:style>
  <w:style w:type="character" w:customStyle="1" w:styleId="Bodytext4Bold">
    <w:name w:val="Body text (4) + Bold"/>
    <w:aliases w:val="Not Italic"/>
    <w:basedOn w:val="Bodytext4"/>
    <w:rsid w:val="002023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styleId="Header">
    <w:name w:val="header"/>
    <w:basedOn w:val="Normal"/>
    <w:link w:val="HeaderChar"/>
    <w:uiPriority w:val="99"/>
    <w:unhideWhenUsed/>
    <w:rsid w:val="00902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A0"/>
    <w:rPr>
      <w:rFonts w:ascii="Calibri" w:eastAsia="Calibri" w:hAnsi="Calibri" w:cs="Times New Roman"/>
    </w:rPr>
  </w:style>
  <w:style w:type="paragraph" w:styleId="Footer">
    <w:name w:val="footer"/>
    <w:basedOn w:val="Normal"/>
    <w:link w:val="FooterChar"/>
    <w:uiPriority w:val="99"/>
    <w:unhideWhenUsed/>
    <w:rsid w:val="00902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A0"/>
    <w:rPr>
      <w:rFonts w:ascii="Calibri" w:eastAsia="Calibri" w:hAnsi="Calibri" w:cs="Times New Roman"/>
    </w:rPr>
  </w:style>
  <w:style w:type="paragraph" w:styleId="BalloonText">
    <w:name w:val="Balloon Text"/>
    <w:basedOn w:val="Normal"/>
    <w:link w:val="BalloonTextChar"/>
    <w:uiPriority w:val="99"/>
    <w:semiHidden/>
    <w:unhideWhenUsed/>
    <w:rsid w:val="0034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7F"/>
    <w:rPr>
      <w:rFonts w:ascii="Tahoma" w:eastAsia="Calibri" w:hAnsi="Tahoma" w:cs="Tahoma"/>
      <w:sz w:val="16"/>
      <w:szCs w:val="16"/>
    </w:rPr>
  </w:style>
  <w:style w:type="character" w:customStyle="1" w:styleId="Bodytext212pt">
    <w:name w:val="Body text (2) + 12 pt"/>
    <w:basedOn w:val="Bodytext2"/>
    <w:rsid w:val="0052352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211pt">
    <w:name w:val="Body text (2) + 11 pt"/>
    <w:basedOn w:val="Bodytext2"/>
    <w:rsid w:val="00FB1EF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Char1CharCharChar1CharCharChar1CharCharCharCharCharChar1CharCharChar">
    <w:name w:val="Char1 Char Char Char1 Char Char Char1 Char Char Char Char Char Char1 Char Char Char"/>
    <w:basedOn w:val="Normal"/>
    <w:rsid w:val="00C9196D"/>
    <w:pPr>
      <w:spacing w:after="160" w:line="240" w:lineRule="exact"/>
    </w:pPr>
    <w:rPr>
      <w:rFonts w:ascii=".VnAvant" w:eastAsia=".VnTime" w:hAnsi=".VnAvant" w:cs=".VnAva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020BA-8FD2-49B5-836B-A514E1041C29}"/>
</file>

<file path=customXml/itemProps2.xml><?xml version="1.0" encoding="utf-8"?>
<ds:datastoreItem xmlns:ds="http://schemas.openxmlformats.org/officeDocument/2006/customXml" ds:itemID="{D6B5A65F-474D-4C1B-A262-5A5344904DEE}"/>
</file>

<file path=customXml/itemProps3.xml><?xml version="1.0" encoding="utf-8"?>
<ds:datastoreItem xmlns:ds="http://schemas.openxmlformats.org/officeDocument/2006/customXml" ds:itemID="{A6721DF1-4C5E-4ED4-980A-A3F74E3CB256}"/>
</file>

<file path=docProps/app.xml><?xml version="1.0" encoding="utf-8"?>
<Properties xmlns="http://schemas.openxmlformats.org/officeDocument/2006/extended-properties" xmlns:vt="http://schemas.openxmlformats.org/officeDocument/2006/docPropsVTypes">
  <Template>Normal</Template>
  <TotalTime>494</TotalTime>
  <Pages>37</Pages>
  <Words>8083</Words>
  <Characters>46077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Windows User</cp:lastModifiedBy>
  <cp:revision>1076</cp:revision>
  <cp:lastPrinted>2018-06-07T06:25:00Z</cp:lastPrinted>
  <dcterms:created xsi:type="dcterms:W3CDTF">2018-06-06T06:46:00Z</dcterms:created>
  <dcterms:modified xsi:type="dcterms:W3CDTF">2018-08-09T03:44:00Z</dcterms:modified>
</cp:coreProperties>
</file>